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BCF1" w14:textId="0244602B" w:rsidR="006A6530" w:rsidRPr="006D4A3C" w:rsidRDefault="006A6530" w:rsidP="009D30EC">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30C40467"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C47846">
        <w:rPr>
          <w:rFonts w:ascii="Arial" w:hAnsi="Arial" w:cs="Arial"/>
          <w:b/>
          <w:lang w:val="es-ES"/>
        </w:rPr>
        <w:t>3</w:t>
      </w:r>
      <w:r w:rsidR="00187AD4">
        <w:rPr>
          <w:rFonts w:ascii="Arial" w:hAnsi="Arial" w:cs="Arial"/>
          <w:b/>
          <w:lang w:val="es-ES"/>
        </w:rPr>
        <w:t>1</w:t>
      </w:r>
      <w:r w:rsidR="00B26FB2">
        <w:rPr>
          <w:rFonts w:ascii="Arial" w:hAnsi="Arial" w:cs="Arial"/>
          <w:b/>
          <w:lang w:val="es-ES"/>
        </w:rPr>
        <w:t xml:space="preserve"> </w:t>
      </w:r>
      <w:r w:rsidR="00EA37E4">
        <w:rPr>
          <w:rFonts w:ascii="Arial" w:hAnsi="Arial" w:cs="Arial"/>
          <w:b/>
          <w:lang w:val="es-ES"/>
        </w:rPr>
        <w:t xml:space="preserve">DE </w:t>
      </w:r>
      <w:r w:rsidR="005038B6">
        <w:rPr>
          <w:rFonts w:ascii="Arial" w:hAnsi="Arial" w:cs="Arial"/>
          <w:b/>
          <w:lang w:val="es-ES"/>
        </w:rPr>
        <w:t>AGOSTO</w:t>
      </w:r>
      <w:r w:rsidRPr="006D4A3C">
        <w:rPr>
          <w:rFonts w:ascii="Arial" w:hAnsi="Arial" w:cs="Arial"/>
          <w:b/>
          <w:lang w:val="es-ES"/>
        </w:rPr>
        <w:t xml:space="preserve"> DE 202</w:t>
      </w:r>
      <w:r w:rsidR="0089032D">
        <w:rPr>
          <w:rFonts w:ascii="Arial" w:hAnsi="Arial" w:cs="Arial"/>
          <w:b/>
          <w:lang w:val="es-ES"/>
        </w:rPr>
        <w:t>5</w:t>
      </w:r>
      <w:r w:rsidRPr="006D4A3C">
        <w:rPr>
          <w:rFonts w:ascii="Arial" w:hAnsi="Arial" w:cs="Arial"/>
          <w:b/>
          <w:lang w:val="es-ES"/>
        </w:rPr>
        <w:t xml:space="preserve"> Y 202</w:t>
      </w:r>
      <w:r w:rsidR="0089032D">
        <w:rPr>
          <w:rFonts w:ascii="Arial" w:hAnsi="Arial" w:cs="Arial"/>
          <w:b/>
          <w:lang w:val="es-ES"/>
        </w:rPr>
        <w:t>4</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9A66DB" w:rsidRDefault="00FD382A" w:rsidP="006D4A3C">
      <w:pPr>
        <w:pStyle w:val="Prrafodelista"/>
        <w:numPr>
          <w:ilvl w:val="0"/>
          <w:numId w:val="23"/>
        </w:numPr>
        <w:tabs>
          <w:tab w:val="left" w:pos="945"/>
        </w:tabs>
        <w:ind w:right="102"/>
        <w:jc w:val="both"/>
        <w:rPr>
          <w:b/>
          <w:lang w:val="es-MX"/>
        </w:rPr>
      </w:pPr>
      <w:r w:rsidRPr="009A66DB">
        <w:rPr>
          <w:b/>
          <w:lang w:val="es-MX"/>
        </w:rPr>
        <w:t>Notas al Estado de Actividades</w:t>
      </w:r>
    </w:p>
    <w:p w14:paraId="7FCDB98A" w14:textId="77777777" w:rsidR="00CE1767" w:rsidRPr="009A66DB"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9A66DB" w:rsidRDefault="00CE1767" w:rsidP="00CE1767">
      <w:pPr>
        <w:tabs>
          <w:tab w:val="left" w:pos="945"/>
        </w:tabs>
        <w:spacing w:after="0" w:line="240" w:lineRule="auto"/>
        <w:ind w:right="102"/>
        <w:jc w:val="both"/>
        <w:rPr>
          <w:rFonts w:ascii="Arial" w:hAnsi="Arial" w:cs="Arial"/>
          <w:b/>
          <w:sz w:val="16"/>
          <w:szCs w:val="20"/>
        </w:rPr>
      </w:pPr>
      <w:r w:rsidRPr="009A66DB">
        <w:rPr>
          <w:rFonts w:ascii="Arial" w:hAnsi="Arial" w:cs="Arial"/>
          <w:b/>
          <w:sz w:val="20"/>
          <w:szCs w:val="20"/>
        </w:rPr>
        <w:t>Ingresos de gestión.</w:t>
      </w:r>
    </w:p>
    <w:p w14:paraId="38170279" w14:textId="77777777" w:rsidR="00CE1767" w:rsidRDefault="00CE1767" w:rsidP="00CE1767">
      <w:pPr>
        <w:tabs>
          <w:tab w:val="left" w:pos="945"/>
        </w:tabs>
        <w:ind w:right="102"/>
        <w:jc w:val="both"/>
        <w:rPr>
          <w:rFonts w:ascii="Arial" w:hAnsi="Arial" w:cs="Arial"/>
          <w:sz w:val="20"/>
          <w:szCs w:val="20"/>
        </w:rPr>
      </w:pPr>
      <w:r w:rsidRPr="009A66DB">
        <w:rPr>
          <w:rFonts w:ascii="Arial" w:hAnsi="Arial" w:cs="Arial"/>
          <w:sz w:val="20"/>
          <w:szCs w:val="20"/>
        </w:rPr>
        <w:t>Comprende el importe de los ingresos provenientes de contribuciones, productos, aprovechamientos, así como de venta de bienes y prestación de servicios.</w:t>
      </w:r>
    </w:p>
    <w:p w14:paraId="0451C593" w14:textId="77777777" w:rsidR="008C65A1" w:rsidRPr="009A66DB" w:rsidRDefault="008C65A1" w:rsidP="00CE1767">
      <w:pPr>
        <w:tabs>
          <w:tab w:val="left" w:pos="945"/>
        </w:tabs>
        <w:ind w:right="102"/>
        <w:jc w:val="both"/>
        <w:rPr>
          <w:rFonts w:ascii="Arial" w:hAnsi="Arial" w:cs="Arial"/>
          <w:sz w:val="20"/>
          <w:szCs w:val="20"/>
        </w:rPr>
      </w:pPr>
    </w:p>
    <w:p w14:paraId="3150ED10" w14:textId="6160F50E" w:rsidR="009D30EC" w:rsidRDefault="00CE1767" w:rsidP="00052A1E">
      <w:pPr>
        <w:tabs>
          <w:tab w:val="left" w:pos="945"/>
        </w:tabs>
        <w:ind w:right="102"/>
        <w:jc w:val="both"/>
        <w:rPr>
          <w:rFonts w:ascii="Arial" w:hAnsi="Arial" w:cs="Arial"/>
          <w:b/>
          <w:sz w:val="20"/>
          <w:szCs w:val="20"/>
        </w:rPr>
      </w:pPr>
      <w:r w:rsidRPr="0076315E">
        <w:rPr>
          <w:rFonts w:ascii="Arial" w:hAnsi="Arial" w:cs="Arial"/>
          <w:b/>
          <w:sz w:val="20"/>
          <w:szCs w:val="20"/>
        </w:rPr>
        <w:t xml:space="preserve">I n t e g r a c i </w:t>
      </w:r>
      <w:proofErr w:type="spellStart"/>
      <w:r w:rsidRPr="0076315E">
        <w:rPr>
          <w:rFonts w:ascii="Arial" w:hAnsi="Arial" w:cs="Arial"/>
          <w:b/>
          <w:sz w:val="20"/>
          <w:szCs w:val="20"/>
        </w:rPr>
        <w:t>ó</w:t>
      </w:r>
      <w:proofErr w:type="spellEnd"/>
      <w:r w:rsidRPr="0076315E">
        <w:rPr>
          <w:rFonts w:ascii="Arial" w:hAnsi="Arial" w:cs="Arial"/>
          <w:b/>
          <w:sz w:val="20"/>
          <w:szCs w:val="20"/>
        </w:rPr>
        <w:t xml:space="preserve"> n:</w:t>
      </w:r>
    </w:p>
    <w:tbl>
      <w:tblPr>
        <w:tblW w:w="9340" w:type="dxa"/>
        <w:tblCellMar>
          <w:left w:w="70" w:type="dxa"/>
          <w:right w:w="70" w:type="dxa"/>
        </w:tblCellMar>
        <w:tblLook w:val="04A0" w:firstRow="1" w:lastRow="0" w:firstColumn="1" w:lastColumn="0" w:noHBand="0" w:noVBand="1"/>
      </w:tblPr>
      <w:tblGrid>
        <w:gridCol w:w="4820"/>
        <w:gridCol w:w="1460"/>
        <w:gridCol w:w="1460"/>
        <w:gridCol w:w="1600"/>
      </w:tblGrid>
      <w:tr w:rsidR="008C65A1" w:rsidRPr="008C65A1" w14:paraId="3422F894" w14:textId="77777777" w:rsidTr="008C65A1">
        <w:trPr>
          <w:trHeight w:val="465"/>
        </w:trPr>
        <w:tc>
          <w:tcPr>
            <w:tcW w:w="4820"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616735DB"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Nombre de la cuenta</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4F89EC06"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31/08/2025</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7930775F"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31/12/2024</w:t>
            </w:r>
          </w:p>
        </w:tc>
        <w:tc>
          <w:tcPr>
            <w:tcW w:w="1600" w:type="dxa"/>
            <w:tcBorders>
              <w:top w:val="single" w:sz="8" w:space="0" w:color="FFFFFF"/>
              <w:left w:val="nil"/>
              <w:bottom w:val="single" w:sz="8" w:space="0" w:color="FFFFFF"/>
              <w:right w:val="single" w:sz="8" w:space="0" w:color="FFFFFF"/>
            </w:tcBorders>
            <w:shd w:val="clear" w:color="000000" w:fill="BFBFBF"/>
            <w:vAlign w:val="center"/>
            <w:hideMark/>
          </w:tcPr>
          <w:p w14:paraId="53606581"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Variación</w:t>
            </w:r>
          </w:p>
        </w:tc>
      </w:tr>
      <w:tr w:rsidR="008C65A1" w:rsidRPr="008C65A1" w14:paraId="62E40395" w14:textId="77777777" w:rsidTr="008C65A1">
        <w:trPr>
          <w:trHeight w:val="225"/>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3CA72320"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Ingresos de gestión</w:t>
            </w:r>
          </w:p>
        </w:tc>
        <w:tc>
          <w:tcPr>
            <w:tcW w:w="1460" w:type="dxa"/>
            <w:tcBorders>
              <w:top w:val="single" w:sz="4" w:space="0" w:color="auto"/>
              <w:left w:val="nil"/>
              <w:bottom w:val="single" w:sz="4" w:space="0" w:color="auto"/>
              <w:right w:val="single" w:sz="4" w:space="0" w:color="auto"/>
            </w:tcBorders>
            <w:noWrap/>
            <w:vAlign w:val="bottom"/>
            <w:hideMark/>
          </w:tcPr>
          <w:p w14:paraId="72FB68E6"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2,575,207,901.97</w:t>
            </w:r>
          </w:p>
        </w:tc>
        <w:tc>
          <w:tcPr>
            <w:tcW w:w="1460" w:type="dxa"/>
            <w:tcBorders>
              <w:top w:val="single" w:sz="4" w:space="0" w:color="auto"/>
              <w:left w:val="nil"/>
              <w:bottom w:val="single" w:sz="4" w:space="0" w:color="auto"/>
              <w:right w:val="single" w:sz="4" w:space="0" w:color="auto"/>
            </w:tcBorders>
            <w:noWrap/>
            <w:vAlign w:val="bottom"/>
            <w:hideMark/>
          </w:tcPr>
          <w:p w14:paraId="31F43D6F"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3,360,282,861.62</w:t>
            </w:r>
          </w:p>
        </w:tc>
        <w:tc>
          <w:tcPr>
            <w:tcW w:w="1600" w:type="dxa"/>
            <w:tcBorders>
              <w:top w:val="single" w:sz="4" w:space="0" w:color="auto"/>
              <w:left w:val="nil"/>
              <w:bottom w:val="single" w:sz="4" w:space="0" w:color="auto"/>
              <w:right w:val="single" w:sz="4" w:space="0" w:color="auto"/>
            </w:tcBorders>
            <w:noWrap/>
            <w:vAlign w:val="bottom"/>
            <w:hideMark/>
          </w:tcPr>
          <w:p w14:paraId="01E5AB29"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-785,074,959.65</w:t>
            </w:r>
          </w:p>
        </w:tc>
      </w:tr>
      <w:tr w:rsidR="008C65A1" w:rsidRPr="008C65A1" w14:paraId="234483F4"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606A541B"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 xml:space="preserve">   Impuestos</w:t>
            </w:r>
          </w:p>
        </w:tc>
        <w:tc>
          <w:tcPr>
            <w:tcW w:w="1460" w:type="dxa"/>
            <w:tcBorders>
              <w:top w:val="nil"/>
              <w:left w:val="nil"/>
              <w:bottom w:val="single" w:sz="4" w:space="0" w:color="auto"/>
              <w:right w:val="single" w:sz="4" w:space="0" w:color="auto"/>
            </w:tcBorders>
            <w:noWrap/>
            <w:vAlign w:val="bottom"/>
            <w:hideMark/>
          </w:tcPr>
          <w:p w14:paraId="6A296CA4"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1,850,519,309.11</w:t>
            </w:r>
          </w:p>
        </w:tc>
        <w:tc>
          <w:tcPr>
            <w:tcW w:w="1460" w:type="dxa"/>
            <w:tcBorders>
              <w:top w:val="nil"/>
              <w:left w:val="nil"/>
              <w:bottom w:val="single" w:sz="4" w:space="0" w:color="auto"/>
              <w:right w:val="single" w:sz="4" w:space="0" w:color="auto"/>
            </w:tcBorders>
            <w:noWrap/>
            <w:vAlign w:val="bottom"/>
            <w:hideMark/>
          </w:tcPr>
          <w:p w14:paraId="5239D1CD"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2,389,405,800.53</w:t>
            </w:r>
          </w:p>
        </w:tc>
        <w:tc>
          <w:tcPr>
            <w:tcW w:w="1600" w:type="dxa"/>
            <w:tcBorders>
              <w:top w:val="nil"/>
              <w:left w:val="nil"/>
              <w:bottom w:val="single" w:sz="4" w:space="0" w:color="auto"/>
              <w:right w:val="single" w:sz="4" w:space="0" w:color="auto"/>
            </w:tcBorders>
            <w:noWrap/>
            <w:vAlign w:val="bottom"/>
            <w:hideMark/>
          </w:tcPr>
          <w:p w14:paraId="0F3299D7"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-538,886,491.42</w:t>
            </w:r>
          </w:p>
        </w:tc>
      </w:tr>
      <w:tr w:rsidR="008C65A1" w:rsidRPr="008C65A1" w14:paraId="46742DBC"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1686FFFC"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Impuestos sobre los ingresos</w:t>
            </w:r>
          </w:p>
        </w:tc>
        <w:tc>
          <w:tcPr>
            <w:tcW w:w="1460" w:type="dxa"/>
            <w:tcBorders>
              <w:top w:val="nil"/>
              <w:left w:val="nil"/>
              <w:bottom w:val="single" w:sz="4" w:space="0" w:color="auto"/>
              <w:right w:val="single" w:sz="4" w:space="0" w:color="auto"/>
            </w:tcBorders>
            <w:hideMark/>
          </w:tcPr>
          <w:p w14:paraId="54171FF1"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44,062,934.56</w:t>
            </w:r>
          </w:p>
        </w:tc>
        <w:tc>
          <w:tcPr>
            <w:tcW w:w="1460" w:type="dxa"/>
            <w:tcBorders>
              <w:top w:val="nil"/>
              <w:left w:val="nil"/>
              <w:bottom w:val="single" w:sz="4" w:space="0" w:color="auto"/>
              <w:right w:val="single" w:sz="4" w:space="0" w:color="auto"/>
            </w:tcBorders>
            <w:hideMark/>
          </w:tcPr>
          <w:p w14:paraId="16313FA3"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63,825,437.59</w:t>
            </w:r>
          </w:p>
        </w:tc>
        <w:tc>
          <w:tcPr>
            <w:tcW w:w="1600" w:type="dxa"/>
            <w:tcBorders>
              <w:top w:val="nil"/>
              <w:left w:val="nil"/>
              <w:bottom w:val="single" w:sz="4" w:space="0" w:color="auto"/>
              <w:right w:val="single" w:sz="4" w:space="0" w:color="auto"/>
            </w:tcBorders>
            <w:noWrap/>
            <w:vAlign w:val="bottom"/>
            <w:hideMark/>
          </w:tcPr>
          <w:p w14:paraId="7A6316F2"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-19,762,503.03</w:t>
            </w:r>
          </w:p>
        </w:tc>
      </w:tr>
      <w:tr w:rsidR="008C65A1" w:rsidRPr="008C65A1" w14:paraId="7C75C760"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720B6DD2"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Impuestos sobre el patrimonio</w:t>
            </w:r>
          </w:p>
        </w:tc>
        <w:tc>
          <w:tcPr>
            <w:tcW w:w="1460" w:type="dxa"/>
            <w:tcBorders>
              <w:top w:val="nil"/>
              <w:left w:val="nil"/>
              <w:bottom w:val="single" w:sz="4" w:space="0" w:color="auto"/>
              <w:right w:val="single" w:sz="4" w:space="0" w:color="auto"/>
            </w:tcBorders>
            <w:hideMark/>
          </w:tcPr>
          <w:p w14:paraId="3B80FA0A"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14,453.11</w:t>
            </w:r>
          </w:p>
        </w:tc>
        <w:tc>
          <w:tcPr>
            <w:tcW w:w="1460" w:type="dxa"/>
            <w:tcBorders>
              <w:top w:val="nil"/>
              <w:left w:val="nil"/>
              <w:bottom w:val="single" w:sz="4" w:space="0" w:color="auto"/>
              <w:right w:val="single" w:sz="4" w:space="0" w:color="auto"/>
            </w:tcBorders>
            <w:hideMark/>
          </w:tcPr>
          <w:p w14:paraId="5E052913"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23,841.00</w:t>
            </w:r>
          </w:p>
        </w:tc>
        <w:tc>
          <w:tcPr>
            <w:tcW w:w="1600" w:type="dxa"/>
            <w:tcBorders>
              <w:top w:val="nil"/>
              <w:left w:val="nil"/>
              <w:bottom w:val="single" w:sz="4" w:space="0" w:color="auto"/>
              <w:right w:val="single" w:sz="4" w:space="0" w:color="auto"/>
            </w:tcBorders>
            <w:noWrap/>
            <w:vAlign w:val="bottom"/>
            <w:hideMark/>
          </w:tcPr>
          <w:p w14:paraId="070596C5"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-9,387.89</w:t>
            </w:r>
          </w:p>
        </w:tc>
      </w:tr>
      <w:tr w:rsidR="008C65A1" w:rsidRPr="008C65A1" w14:paraId="645177DE"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4D6E9679"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Impuestos sobre la producción, el consumo y las transacciones</w:t>
            </w:r>
          </w:p>
        </w:tc>
        <w:tc>
          <w:tcPr>
            <w:tcW w:w="1460" w:type="dxa"/>
            <w:tcBorders>
              <w:top w:val="nil"/>
              <w:left w:val="nil"/>
              <w:bottom w:val="single" w:sz="4" w:space="0" w:color="auto"/>
              <w:right w:val="single" w:sz="4" w:space="0" w:color="auto"/>
            </w:tcBorders>
            <w:hideMark/>
          </w:tcPr>
          <w:p w14:paraId="268F8FAD"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838,767,057.35</w:t>
            </w:r>
          </w:p>
        </w:tc>
        <w:tc>
          <w:tcPr>
            <w:tcW w:w="1460" w:type="dxa"/>
            <w:tcBorders>
              <w:top w:val="nil"/>
              <w:left w:val="nil"/>
              <w:bottom w:val="single" w:sz="4" w:space="0" w:color="auto"/>
              <w:right w:val="single" w:sz="4" w:space="0" w:color="auto"/>
            </w:tcBorders>
            <w:hideMark/>
          </w:tcPr>
          <w:p w14:paraId="6C87B304"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1,010,773,269.61</w:t>
            </w:r>
          </w:p>
        </w:tc>
        <w:tc>
          <w:tcPr>
            <w:tcW w:w="1600" w:type="dxa"/>
            <w:tcBorders>
              <w:top w:val="nil"/>
              <w:left w:val="nil"/>
              <w:bottom w:val="single" w:sz="4" w:space="0" w:color="auto"/>
              <w:right w:val="single" w:sz="4" w:space="0" w:color="auto"/>
            </w:tcBorders>
            <w:noWrap/>
            <w:vAlign w:val="bottom"/>
            <w:hideMark/>
          </w:tcPr>
          <w:p w14:paraId="2CEB921F"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-172,006,212.26</w:t>
            </w:r>
          </w:p>
        </w:tc>
      </w:tr>
      <w:tr w:rsidR="008C65A1" w:rsidRPr="008C65A1" w14:paraId="5B52DD98"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247059DD"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Impuestos sobre </w:t>
            </w:r>
            <w:proofErr w:type="spellStart"/>
            <w:r w:rsidRPr="008C65A1">
              <w:rPr>
                <w:rFonts w:ascii="Arial" w:eastAsia="Times New Roman" w:hAnsi="Arial" w:cs="Arial"/>
                <w:color w:val="000000"/>
                <w:sz w:val="16"/>
                <w:szCs w:val="16"/>
                <w:lang w:eastAsia="es-MX"/>
              </w:rPr>
              <w:t>nominas</w:t>
            </w:r>
            <w:proofErr w:type="spellEnd"/>
            <w:r w:rsidRPr="008C65A1">
              <w:rPr>
                <w:rFonts w:ascii="Arial" w:eastAsia="Times New Roman" w:hAnsi="Arial" w:cs="Arial"/>
                <w:color w:val="000000"/>
                <w:sz w:val="16"/>
                <w:szCs w:val="16"/>
                <w:lang w:eastAsia="es-MX"/>
              </w:rPr>
              <w:t xml:space="preserve"> y asimilables</w:t>
            </w:r>
          </w:p>
        </w:tc>
        <w:tc>
          <w:tcPr>
            <w:tcW w:w="1460" w:type="dxa"/>
            <w:tcBorders>
              <w:top w:val="nil"/>
              <w:left w:val="nil"/>
              <w:bottom w:val="single" w:sz="4" w:space="0" w:color="auto"/>
              <w:right w:val="single" w:sz="4" w:space="0" w:color="auto"/>
            </w:tcBorders>
            <w:hideMark/>
          </w:tcPr>
          <w:p w14:paraId="05344170"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959,887,065.60</w:t>
            </w:r>
          </w:p>
        </w:tc>
        <w:tc>
          <w:tcPr>
            <w:tcW w:w="1460" w:type="dxa"/>
            <w:tcBorders>
              <w:top w:val="nil"/>
              <w:left w:val="nil"/>
              <w:bottom w:val="single" w:sz="4" w:space="0" w:color="auto"/>
              <w:right w:val="single" w:sz="4" w:space="0" w:color="auto"/>
            </w:tcBorders>
            <w:hideMark/>
          </w:tcPr>
          <w:p w14:paraId="40BF2A79"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1,303,430,264.66</w:t>
            </w:r>
          </w:p>
        </w:tc>
        <w:tc>
          <w:tcPr>
            <w:tcW w:w="1600" w:type="dxa"/>
            <w:tcBorders>
              <w:top w:val="nil"/>
              <w:left w:val="nil"/>
              <w:bottom w:val="single" w:sz="4" w:space="0" w:color="auto"/>
              <w:right w:val="single" w:sz="4" w:space="0" w:color="auto"/>
            </w:tcBorders>
            <w:noWrap/>
            <w:vAlign w:val="bottom"/>
            <w:hideMark/>
          </w:tcPr>
          <w:p w14:paraId="00CD340F"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-343,543,199.06</w:t>
            </w:r>
          </w:p>
        </w:tc>
      </w:tr>
      <w:tr w:rsidR="008C65A1" w:rsidRPr="008C65A1" w14:paraId="25222C1D"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150BE843"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Accesorios</w:t>
            </w:r>
          </w:p>
        </w:tc>
        <w:tc>
          <w:tcPr>
            <w:tcW w:w="1460" w:type="dxa"/>
            <w:tcBorders>
              <w:top w:val="nil"/>
              <w:left w:val="nil"/>
              <w:bottom w:val="single" w:sz="4" w:space="0" w:color="auto"/>
              <w:right w:val="single" w:sz="4" w:space="0" w:color="auto"/>
            </w:tcBorders>
            <w:hideMark/>
          </w:tcPr>
          <w:p w14:paraId="04DA21B1"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7,787,798.49</w:t>
            </w:r>
          </w:p>
        </w:tc>
        <w:tc>
          <w:tcPr>
            <w:tcW w:w="1460" w:type="dxa"/>
            <w:tcBorders>
              <w:top w:val="nil"/>
              <w:left w:val="nil"/>
              <w:bottom w:val="single" w:sz="4" w:space="0" w:color="auto"/>
              <w:right w:val="single" w:sz="4" w:space="0" w:color="auto"/>
            </w:tcBorders>
            <w:hideMark/>
          </w:tcPr>
          <w:p w14:paraId="3F4B447D"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11,352,824.67</w:t>
            </w:r>
          </w:p>
        </w:tc>
        <w:tc>
          <w:tcPr>
            <w:tcW w:w="1600" w:type="dxa"/>
            <w:tcBorders>
              <w:top w:val="nil"/>
              <w:left w:val="nil"/>
              <w:bottom w:val="single" w:sz="4" w:space="0" w:color="auto"/>
              <w:right w:val="single" w:sz="4" w:space="0" w:color="auto"/>
            </w:tcBorders>
            <w:noWrap/>
            <w:vAlign w:val="bottom"/>
            <w:hideMark/>
          </w:tcPr>
          <w:p w14:paraId="458F4A4C"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-3,565,026.18</w:t>
            </w:r>
          </w:p>
        </w:tc>
      </w:tr>
      <w:tr w:rsidR="008C65A1" w:rsidRPr="008C65A1" w14:paraId="2BB7B1A9"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2B031A98"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Otros impuestos</w:t>
            </w:r>
          </w:p>
        </w:tc>
        <w:tc>
          <w:tcPr>
            <w:tcW w:w="1460" w:type="dxa"/>
            <w:tcBorders>
              <w:top w:val="nil"/>
              <w:left w:val="nil"/>
              <w:bottom w:val="single" w:sz="4" w:space="0" w:color="auto"/>
              <w:right w:val="single" w:sz="4" w:space="0" w:color="auto"/>
            </w:tcBorders>
            <w:hideMark/>
          </w:tcPr>
          <w:p w14:paraId="31200CB1"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0.00</w:t>
            </w:r>
          </w:p>
        </w:tc>
        <w:tc>
          <w:tcPr>
            <w:tcW w:w="1460" w:type="dxa"/>
            <w:tcBorders>
              <w:top w:val="nil"/>
              <w:left w:val="nil"/>
              <w:bottom w:val="single" w:sz="4" w:space="0" w:color="auto"/>
              <w:right w:val="single" w:sz="4" w:space="0" w:color="auto"/>
            </w:tcBorders>
            <w:hideMark/>
          </w:tcPr>
          <w:p w14:paraId="3593A31D"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163.00</w:t>
            </w:r>
          </w:p>
        </w:tc>
        <w:tc>
          <w:tcPr>
            <w:tcW w:w="1600" w:type="dxa"/>
            <w:tcBorders>
              <w:top w:val="nil"/>
              <w:left w:val="nil"/>
              <w:bottom w:val="single" w:sz="4" w:space="0" w:color="auto"/>
              <w:right w:val="single" w:sz="4" w:space="0" w:color="auto"/>
            </w:tcBorders>
            <w:noWrap/>
            <w:vAlign w:val="bottom"/>
            <w:hideMark/>
          </w:tcPr>
          <w:p w14:paraId="7BE56DF1"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-163.00</w:t>
            </w:r>
          </w:p>
        </w:tc>
      </w:tr>
      <w:tr w:rsidR="008C65A1" w:rsidRPr="008C65A1" w14:paraId="444AF369"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412764A8"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w:t>
            </w:r>
            <w:r w:rsidRPr="008C65A1">
              <w:rPr>
                <w:rFonts w:ascii="Arial" w:eastAsia="Times New Roman" w:hAnsi="Arial" w:cs="Arial"/>
                <w:b/>
                <w:bCs/>
                <w:color w:val="000000"/>
                <w:sz w:val="16"/>
                <w:szCs w:val="16"/>
                <w:lang w:eastAsia="es-MX"/>
              </w:rPr>
              <w:t>Cuotas y Aportaciones de Seguridad Social</w:t>
            </w:r>
          </w:p>
        </w:tc>
        <w:tc>
          <w:tcPr>
            <w:tcW w:w="1460" w:type="dxa"/>
            <w:tcBorders>
              <w:top w:val="nil"/>
              <w:left w:val="nil"/>
              <w:bottom w:val="single" w:sz="4" w:space="0" w:color="auto"/>
              <w:right w:val="single" w:sz="4" w:space="0" w:color="auto"/>
            </w:tcBorders>
            <w:noWrap/>
            <w:vAlign w:val="bottom"/>
            <w:hideMark/>
          </w:tcPr>
          <w:p w14:paraId="1F4D46B8"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729EB178"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0.00</w:t>
            </w:r>
          </w:p>
        </w:tc>
        <w:tc>
          <w:tcPr>
            <w:tcW w:w="1600" w:type="dxa"/>
            <w:tcBorders>
              <w:top w:val="nil"/>
              <w:left w:val="nil"/>
              <w:bottom w:val="single" w:sz="4" w:space="0" w:color="auto"/>
              <w:right w:val="single" w:sz="4" w:space="0" w:color="auto"/>
            </w:tcBorders>
            <w:noWrap/>
            <w:vAlign w:val="bottom"/>
            <w:hideMark/>
          </w:tcPr>
          <w:p w14:paraId="4D0B4460"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0.00</w:t>
            </w:r>
          </w:p>
        </w:tc>
      </w:tr>
      <w:tr w:rsidR="008C65A1" w:rsidRPr="008C65A1" w14:paraId="61469B0E"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0A68E980"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Aportaciones para fondo de viviendas</w:t>
            </w:r>
          </w:p>
        </w:tc>
        <w:tc>
          <w:tcPr>
            <w:tcW w:w="1460" w:type="dxa"/>
            <w:tcBorders>
              <w:top w:val="nil"/>
              <w:left w:val="nil"/>
              <w:bottom w:val="single" w:sz="4" w:space="0" w:color="auto"/>
              <w:right w:val="single" w:sz="4" w:space="0" w:color="auto"/>
            </w:tcBorders>
            <w:noWrap/>
            <w:vAlign w:val="bottom"/>
            <w:hideMark/>
          </w:tcPr>
          <w:p w14:paraId="75D28B9E"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0.00</w:t>
            </w:r>
          </w:p>
        </w:tc>
        <w:tc>
          <w:tcPr>
            <w:tcW w:w="1460" w:type="dxa"/>
            <w:tcBorders>
              <w:top w:val="nil"/>
              <w:left w:val="nil"/>
              <w:bottom w:val="single" w:sz="4" w:space="0" w:color="auto"/>
              <w:right w:val="single" w:sz="4" w:space="0" w:color="auto"/>
            </w:tcBorders>
            <w:noWrap/>
            <w:vAlign w:val="bottom"/>
            <w:hideMark/>
          </w:tcPr>
          <w:p w14:paraId="29432E7A"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0.00</w:t>
            </w:r>
          </w:p>
        </w:tc>
        <w:tc>
          <w:tcPr>
            <w:tcW w:w="1600" w:type="dxa"/>
            <w:tcBorders>
              <w:top w:val="nil"/>
              <w:left w:val="nil"/>
              <w:bottom w:val="single" w:sz="4" w:space="0" w:color="auto"/>
              <w:right w:val="single" w:sz="4" w:space="0" w:color="auto"/>
            </w:tcBorders>
            <w:noWrap/>
            <w:vAlign w:val="bottom"/>
            <w:hideMark/>
          </w:tcPr>
          <w:p w14:paraId="115ABE63"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0.00</w:t>
            </w:r>
          </w:p>
        </w:tc>
      </w:tr>
      <w:tr w:rsidR="008C65A1" w:rsidRPr="008C65A1" w14:paraId="42BE3F1E"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6CB73FAD"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 xml:space="preserve">   Derechos</w:t>
            </w:r>
          </w:p>
        </w:tc>
        <w:tc>
          <w:tcPr>
            <w:tcW w:w="1460" w:type="dxa"/>
            <w:tcBorders>
              <w:top w:val="nil"/>
              <w:left w:val="nil"/>
              <w:bottom w:val="single" w:sz="4" w:space="0" w:color="auto"/>
              <w:right w:val="single" w:sz="4" w:space="0" w:color="auto"/>
            </w:tcBorders>
            <w:noWrap/>
            <w:vAlign w:val="bottom"/>
            <w:hideMark/>
          </w:tcPr>
          <w:p w14:paraId="4D12B6A6"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666,707,007.23</w:t>
            </w:r>
          </w:p>
        </w:tc>
        <w:tc>
          <w:tcPr>
            <w:tcW w:w="1460" w:type="dxa"/>
            <w:tcBorders>
              <w:top w:val="nil"/>
              <w:left w:val="nil"/>
              <w:bottom w:val="single" w:sz="4" w:space="0" w:color="auto"/>
              <w:right w:val="single" w:sz="4" w:space="0" w:color="auto"/>
            </w:tcBorders>
            <w:noWrap/>
            <w:vAlign w:val="bottom"/>
            <w:hideMark/>
          </w:tcPr>
          <w:p w14:paraId="61F5E03C"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859,624,327.93</w:t>
            </w:r>
          </w:p>
        </w:tc>
        <w:tc>
          <w:tcPr>
            <w:tcW w:w="1600" w:type="dxa"/>
            <w:tcBorders>
              <w:top w:val="nil"/>
              <w:left w:val="nil"/>
              <w:bottom w:val="single" w:sz="4" w:space="0" w:color="auto"/>
              <w:right w:val="single" w:sz="4" w:space="0" w:color="auto"/>
            </w:tcBorders>
            <w:noWrap/>
            <w:vAlign w:val="bottom"/>
            <w:hideMark/>
          </w:tcPr>
          <w:p w14:paraId="30A84726"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-192,917,320.70</w:t>
            </w:r>
          </w:p>
        </w:tc>
      </w:tr>
      <w:tr w:rsidR="008C65A1" w:rsidRPr="008C65A1" w14:paraId="6AEB4735"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17883239"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Derechos por prestación de servicios</w:t>
            </w:r>
          </w:p>
        </w:tc>
        <w:tc>
          <w:tcPr>
            <w:tcW w:w="1460" w:type="dxa"/>
            <w:tcBorders>
              <w:top w:val="nil"/>
              <w:left w:val="nil"/>
              <w:bottom w:val="single" w:sz="4" w:space="0" w:color="auto"/>
              <w:right w:val="single" w:sz="4" w:space="0" w:color="auto"/>
            </w:tcBorders>
            <w:hideMark/>
          </w:tcPr>
          <w:p w14:paraId="5EFB83C1"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659,799,078.73</w:t>
            </w:r>
          </w:p>
        </w:tc>
        <w:tc>
          <w:tcPr>
            <w:tcW w:w="1460" w:type="dxa"/>
            <w:tcBorders>
              <w:top w:val="nil"/>
              <w:left w:val="nil"/>
              <w:bottom w:val="single" w:sz="4" w:space="0" w:color="auto"/>
              <w:right w:val="single" w:sz="4" w:space="0" w:color="auto"/>
            </w:tcBorders>
            <w:hideMark/>
          </w:tcPr>
          <w:p w14:paraId="71FA7527"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854,039,639.18</w:t>
            </w:r>
          </w:p>
        </w:tc>
        <w:tc>
          <w:tcPr>
            <w:tcW w:w="1600" w:type="dxa"/>
            <w:tcBorders>
              <w:top w:val="nil"/>
              <w:left w:val="nil"/>
              <w:bottom w:val="single" w:sz="4" w:space="0" w:color="auto"/>
              <w:right w:val="single" w:sz="4" w:space="0" w:color="auto"/>
            </w:tcBorders>
            <w:noWrap/>
            <w:vAlign w:val="bottom"/>
            <w:hideMark/>
          </w:tcPr>
          <w:p w14:paraId="306D448B"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-194,240,560.45</w:t>
            </w:r>
          </w:p>
        </w:tc>
      </w:tr>
      <w:tr w:rsidR="008C65A1" w:rsidRPr="008C65A1" w14:paraId="01568A7F"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5F17BDBA"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Accesorios de derechos</w:t>
            </w:r>
          </w:p>
        </w:tc>
        <w:tc>
          <w:tcPr>
            <w:tcW w:w="1460" w:type="dxa"/>
            <w:tcBorders>
              <w:top w:val="nil"/>
              <w:left w:val="nil"/>
              <w:bottom w:val="single" w:sz="4" w:space="0" w:color="auto"/>
              <w:right w:val="single" w:sz="4" w:space="0" w:color="auto"/>
            </w:tcBorders>
            <w:hideMark/>
          </w:tcPr>
          <w:p w14:paraId="2CD683FB"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6,907,928.50</w:t>
            </w:r>
          </w:p>
        </w:tc>
        <w:tc>
          <w:tcPr>
            <w:tcW w:w="1460" w:type="dxa"/>
            <w:tcBorders>
              <w:top w:val="nil"/>
              <w:left w:val="nil"/>
              <w:bottom w:val="single" w:sz="4" w:space="0" w:color="auto"/>
              <w:right w:val="single" w:sz="4" w:space="0" w:color="auto"/>
            </w:tcBorders>
            <w:hideMark/>
          </w:tcPr>
          <w:p w14:paraId="3C91EDE1"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5,584,688.75</w:t>
            </w:r>
          </w:p>
        </w:tc>
        <w:tc>
          <w:tcPr>
            <w:tcW w:w="1600" w:type="dxa"/>
            <w:tcBorders>
              <w:top w:val="nil"/>
              <w:left w:val="nil"/>
              <w:bottom w:val="single" w:sz="4" w:space="0" w:color="auto"/>
              <w:right w:val="single" w:sz="4" w:space="0" w:color="auto"/>
            </w:tcBorders>
            <w:noWrap/>
            <w:vAlign w:val="bottom"/>
            <w:hideMark/>
          </w:tcPr>
          <w:p w14:paraId="455FA555"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1,323,239.75</w:t>
            </w:r>
          </w:p>
        </w:tc>
      </w:tr>
      <w:tr w:rsidR="008C65A1" w:rsidRPr="008C65A1" w14:paraId="6A561932"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700BCABA"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w:t>
            </w:r>
            <w:r w:rsidRPr="008C65A1">
              <w:rPr>
                <w:rFonts w:ascii="Arial" w:eastAsia="Times New Roman" w:hAnsi="Arial" w:cs="Arial"/>
                <w:b/>
                <w:bCs/>
                <w:color w:val="000000"/>
                <w:sz w:val="16"/>
                <w:szCs w:val="16"/>
                <w:lang w:eastAsia="es-MX"/>
              </w:rPr>
              <w:t>Productos</w:t>
            </w:r>
          </w:p>
        </w:tc>
        <w:tc>
          <w:tcPr>
            <w:tcW w:w="1460" w:type="dxa"/>
            <w:tcBorders>
              <w:top w:val="nil"/>
              <w:left w:val="nil"/>
              <w:bottom w:val="single" w:sz="4" w:space="0" w:color="auto"/>
              <w:right w:val="single" w:sz="4" w:space="0" w:color="auto"/>
            </w:tcBorders>
            <w:noWrap/>
            <w:vAlign w:val="bottom"/>
            <w:hideMark/>
          </w:tcPr>
          <w:p w14:paraId="0F6D424D"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17,444,728.21</w:t>
            </w:r>
          </w:p>
        </w:tc>
        <w:tc>
          <w:tcPr>
            <w:tcW w:w="1460" w:type="dxa"/>
            <w:tcBorders>
              <w:top w:val="nil"/>
              <w:left w:val="nil"/>
              <w:bottom w:val="single" w:sz="4" w:space="0" w:color="auto"/>
              <w:right w:val="single" w:sz="4" w:space="0" w:color="auto"/>
            </w:tcBorders>
            <w:noWrap/>
            <w:vAlign w:val="bottom"/>
            <w:hideMark/>
          </w:tcPr>
          <w:p w14:paraId="6D95453C"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19,338,805.80</w:t>
            </w:r>
          </w:p>
        </w:tc>
        <w:tc>
          <w:tcPr>
            <w:tcW w:w="1600" w:type="dxa"/>
            <w:tcBorders>
              <w:top w:val="nil"/>
              <w:left w:val="nil"/>
              <w:bottom w:val="single" w:sz="4" w:space="0" w:color="auto"/>
              <w:right w:val="single" w:sz="4" w:space="0" w:color="auto"/>
            </w:tcBorders>
            <w:noWrap/>
            <w:vAlign w:val="bottom"/>
            <w:hideMark/>
          </w:tcPr>
          <w:p w14:paraId="128DF0A8"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-1,894,077.59</w:t>
            </w:r>
          </w:p>
        </w:tc>
      </w:tr>
      <w:tr w:rsidR="008C65A1" w:rsidRPr="008C65A1" w14:paraId="0BDB0682"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04118DE7"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Productos de tipo corriente</w:t>
            </w:r>
          </w:p>
        </w:tc>
        <w:tc>
          <w:tcPr>
            <w:tcW w:w="1460" w:type="dxa"/>
            <w:tcBorders>
              <w:top w:val="nil"/>
              <w:left w:val="nil"/>
              <w:bottom w:val="single" w:sz="4" w:space="0" w:color="auto"/>
              <w:right w:val="single" w:sz="4" w:space="0" w:color="auto"/>
            </w:tcBorders>
            <w:hideMark/>
          </w:tcPr>
          <w:p w14:paraId="307D7843"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17,444,728.21</w:t>
            </w:r>
          </w:p>
        </w:tc>
        <w:tc>
          <w:tcPr>
            <w:tcW w:w="1460" w:type="dxa"/>
            <w:tcBorders>
              <w:top w:val="nil"/>
              <w:left w:val="nil"/>
              <w:bottom w:val="single" w:sz="4" w:space="0" w:color="auto"/>
              <w:right w:val="single" w:sz="4" w:space="0" w:color="auto"/>
            </w:tcBorders>
            <w:hideMark/>
          </w:tcPr>
          <w:p w14:paraId="587B75A9"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19,338,805.80</w:t>
            </w:r>
          </w:p>
        </w:tc>
        <w:tc>
          <w:tcPr>
            <w:tcW w:w="1600" w:type="dxa"/>
            <w:tcBorders>
              <w:top w:val="nil"/>
              <w:left w:val="nil"/>
              <w:bottom w:val="single" w:sz="4" w:space="0" w:color="auto"/>
              <w:right w:val="single" w:sz="4" w:space="0" w:color="auto"/>
            </w:tcBorders>
            <w:noWrap/>
            <w:vAlign w:val="bottom"/>
            <w:hideMark/>
          </w:tcPr>
          <w:p w14:paraId="135DADA3"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-1,894,077.59</w:t>
            </w:r>
          </w:p>
        </w:tc>
      </w:tr>
      <w:tr w:rsidR="008C65A1" w:rsidRPr="008C65A1" w14:paraId="2A0FCB05"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6C9556DB"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 xml:space="preserve">   Aprovechamientos</w:t>
            </w:r>
          </w:p>
        </w:tc>
        <w:tc>
          <w:tcPr>
            <w:tcW w:w="1460" w:type="dxa"/>
            <w:tcBorders>
              <w:top w:val="nil"/>
              <w:left w:val="nil"/>
              <w:bottom w:val="single" w:sz="4" w:space="0" w:color="auto"/>
              <w:right w:val="single" w:sz="4" w:space="0" w:color="auto"/>
            </w:tcBorders>
            <w:noWrap/>
            <w:vAlign w:val="bottom"/>
            <w:hideMark/>
          </w:tcPr>
          <w:p w14:paraId="38320127"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40,536,857.42</w:t>
            </w:r>
          </w:p>
        </w:tc>
        <w:tc>
          <w:tcPr>
            <w:tcW w:w="1460" w:type="dxa"/>
            <w:tcBorders>
              <w:top w:val="nil"/>
              <w:left w:val="nil"/>
              <w:bottom w:val="single" w:sz="4" w:space="0" w:color="auto"/>
              <w:right w:val="single" w:sz="4" w:space="0" w:color="auto"/>
            </w:tcBorders>
            <w:noWrap/>
            <w:vAlign w:val="bottom"/>
            <w:hideMark/>
          </w:tcPr>
          <w:p w14:paraId="7162F6BA"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91,913,927.36</w:t>
            </w:r>
          </w:p>
        </w:tc>
        <w:tc>
          <w:tcPr>
            <w:tcW w:w="1600" w:type="dxa"/>
            <w:tcBorders>
              <w:top w:val="nil"/>
              <w:left w:val="nil"/>
              <w:bottom w:val="single" w:sz="4" w:space="0" w:color="auto"/>
              <w:right w:val="single" w:sz="4" w:space="0" w:color="auto"/>
            </w:tcBorders>
            <w:noWrap/>
            <w:vAlign w:val="bottom"/>
            <w:hideMark/>
          </w:tcPr>
          <w:p w14:paraId="7CA03B4C"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-51,377,069.94</w:t>
            </w:r>
          </w:p>
        </w:tc>
      </w:tr>
      <w:tr w:rsidR="008C65A1" w:rsidRPr="008C65A1" w14:paraId="234888AB" w14:textId="77777777" w:rsidTr="008C65A1">
        <w:trPr>
          <w:trHeight w:val="225"/>
        </w:trPr>
        <w:tc>
          <w:tcPr>
            <w:tcW w:w="4820" w:type="dxa"/>
            <w:tcBorders>
              <w:top w:val="nil"/>
              <w:left w:val="single" w:sz="4" w:space="0" w:color="auto"/>
              <w:bottom w:val="single" w:sz="4" w:space="0" w:color="auto"/>
              <w:right w:val="single" w:sz="4" w:space="0" w:color="auto"/>
            </w:tcBorders>
            <w:noWrap/>
            <w:vAlign w:val="bottom"/>
            <w:hideMark/>
          </w:tcPr>
          <w:p w14:paraId="3AEC54C3"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Otros aprovechamientos</w:t>
            </w:r>
          </w:p>
        </w:tc>
        <w:tc>
          <w:tcPr>
            <w:tcW w:w="1460" w:type="dxa"/>
            <w:tcBorders>
              <w:top w:val="nil"/>
              <w:left w:val="nil"/>
              <w:bottom w:val="single" w:sz="4" w:space="0" w:color="auto"/>
              <w:right w:val="single" w:sz="4" w:space="0" w:color="auto"/>
            </w:tcBorders>
            <w:hideMark/>
          </w:tcPr>
          <w:p w14:paraId="177C7D6E"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40,536,857.42</w:t>
            </w:r>
          </w:p>
        </w:tc>
        <w:tc>
          <w:tcPr>
            <w:tcW w:w="1460" w:type="dxa"/>
            <w:tcBorders>
              <w:top w:val="nil"/>
              <w:left w:val="nil"/>
              <w:bottom w:val="single" w:sz="4" w:space="0" w:color="auto"/>
              <w:right w:val="single" w:sz="4" w:space="0" w:color="auto"/>
            </w:tcBorders>
            <w:hideMark/>
          </w:tcPr>
          <w:p w14:paraId="1DE4AE78"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91,913,927.36</w:t>
            </w:r>
          </w:p>
        </w:tc>
        <w:tc>
          <w:tcPr>
            <w:tcW w:w="1600" w:type="dxa"/>
            <w:tcBorders>
              <w:top w:val="nil"/>
              <w:left w:val="nil"/>
              <w:bottom w:val="single" w:sz="4" w:space="0" w:color="auto"/>
              <w:right w:val="single" w:sz="4" w:space="0" w:color="auto"/>
            </w:tcBorders>
            <w:noWrap/>
            <w:vAlign w:val="bottom"/>
            <w:hideMark/>
          </w:tcPr>
          <w:p w14:paraId="6905EC56"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-51,377,069.94</w:t>
            </w:r>
          </w:p>
        </w:tc>
      </w:tr>
    </w:tbl>
    <w:p w14:paraId="318CB528" w14:textId="77777777" w:rsidR="00CE1767" w:rsidRPr="008F5F3C" w:rsidRDefault="00CE1767" w:rsidP="00CE1767">
      <w:pPr>
        <w:tabs>
          <w:tab w:val="left" w:pos="945"/>
        </w:tabs>
        <w:spacing w:after="0" w:line="240" w:lineRule="auto"/>
        <w:ind w:right="102"/>
        <w:jc w:val="both"/>
        <w:rPr>
          <w:rFonts w:ascii="Arial" w:hAnsi="Arial" w:cs="Arial"/>
          <w:b/>
          <w:sz w:val="20"/>
          <w:szCs w:val="20"/>
          <w:highlight w:val="yellow"/>
        </w:rPr>
      </w:pPr>
    </w:p>
    <w:p w14:paraId="0A3C608A" w14:textId="77777777" w:rsidR="00F24F43" w:rsidRPr="008F5F3C" w:rsidRDefault="00F24F43" w:rsidP="00CE1767">
      <w:pPr>
        <w:tabs>
          <w:tab w:val="left" w:pos="945"/>
        </w:tabs>
        <w:spacing w:after="0" w:line="240" w:lineRule="auto"/>
        <w:ind w:right="102"/>
        <w:jc w:val="both"/>
        <w:rPr>
          <w:rFonts w:ascii="Arial" w:hAnsi="Arial" w:cs="Arial"/>
          <w:b/>
          <w:sz w:val="20"/>
          <w:szCs w:val="20"/>
          <w:highlight w:val="yellow"/>
        </w:rPr>
      </w:pPr>
    </w:p>
    <w:p w14:paraId="7E0E9E63" w14:textId="77777777" w:rsidR="00CE1767" w:rsidRPr="009A66DB" w:rsidRDefault="00CE1767" w:rsidP="00CE1767">
      <w:pPr>
        <w:tabs>
          <w:tab w:val="left" w:pos="945"/>
        </w:tabs>
        <w:spacing w:after="0" w:line="240" w:lineRule="auto"/>
        <w:ind w:right="102"/>
        <w:jc w:val="both"/>
        <w:rPr>
          <w:rFonts w:ascii="Arial" w:hAnsi="Arial" w:cs="Arial"/>
          <w:b/>
          <w:sz w:val="20"/>
          <w:szCs w:val="20"/>
        </w:rPr>
      </w:pPr>
      <w:r w:rsidRPr="009A66DB">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11DF3A86" w14:textId="77777777" w:rsidR="00CE1767" w:rsidRPr="009A66DB"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9A66DB" w:rsidRDefault="00CE1767" w:rsidP="00CE1767">
      <w:pPr>
        <w:tabs>
          <w:tab w:val="left" w:pos="945"/>
        </w:tabs>
        <w:spacing w:after="0" w:line="240" w:lineRule="auto"/>
        <w:ind w:right="102"/>
        <w:jc w:val="both"/>
        <w:rPr>
          <w:rFonts w:ascii="Arial" w:hAnsi="Arial" w:cs="Arial"/>
          <w:sz w:val="20"/>
          <w:szCs w:val="20"/>
        </w:rPr>
      </w:pPr>
      <w:r w:rsidRPr="009A66DB">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Pr="009A66DB"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7A376CE2" w14:textId="77777777" w:rsidR="00A45984" w:rsidRPr="008F5F3C" w:rsidRDefault="00A45984" w:rsidP="00CE1767">
      <w:pPr>
        <w:tabs>
          <w:tab w:val="left" w:pos="945"/>
        </w:tabs>
        <w:spacing w:after="0" w:line="240" w:lineRule="auto"/>
        <w:ind w:right="102"/>
        <w:jc w:val="both"/>
        <w:rPr>
          <w:rFonts w:ascii="Arial" w:hAnsi="Arial" w:cs="Arial"/>
          <w:sz w:val="20"/>
          <w:szCs w:val="20"/>
          <w:highlight w:val="yellow"/>
        </w:rPr>
      </w:pPr>
    </w:p>
    <w:p w14:paraId="138464C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2552ACAF" w14:textId="77777777" w:rsidR="00E00194" w:rsidRPr="008F5F3C" w:rsidRDefault="00E00194" w:rsidP="00CE1767">
      <w:pPr>
        <w:tabs>
          <w:tab w:val="left" w:pos="945"/>
        </w:tabs>
        <w:spacing w:after="0" w:line="240" w:lineRule="auto"/>
        <w:ind w:right="102"/>
        <w:jc w:val="both"/>
        <w:rPr>
          <w:rFonts w:ascii="Arial" w:hAnsi="Arial" w:cs="Arial"/>
          <w:sz w:val="20"/>
          <w:szCs w:val="20"/>
          <w:highlight w:val="yellow"/>
        </w:rPr>
      </w:pPr>
    </w:p>
    <w:p w14:paraId="12FC35B7" w14:textId="77777777" w:rsidR="004A275C" w:rsidRPr="008F5F3C" w:rsidRDefault="004A275C" w:rsidP="00CE1767">
      <w:pPr>
        <w:tabs>
          <w:tab w:val="left" w:pos="945"/>
        </w:tabs>
        <w:spacing w:after="0" w:line="240" w:lineRule="auto"/>
        <w:ind w:right="102"/>
        <w:jc w:val="both"/>
        <w:rPr>
          <w:rFonts w:ascii="Arial" w:hAnsi="Arial" w:cs="Arial"/>
          <w:sz w:val="20"/>
          <w:szCs w:val="20"/>
          <w:highlight w:val="yellow"/>
        </w:rPr>
      </w:pPr>
    </w:p>
    <w:p w14:paraId="366EAE2A" w14:textId="77777777" w:rsidR="00E00194" w:rsidRDefault="00E00194" w:rsidP="00CE1767">
      <w:pPr>
        <w:tabs>
          <w:tab w:val="left" w:pos="945"/>
        </w:tabs>
        <w:spacing w:after="0" w:line="240" w:lineRule="auto"/>
        <w:ind w:right="102"/>
        <w:jc w:val="both"/>
        <w:rPr>
          <w:rFonts w:ascii="Arial" w:hAnsi="Arial" w:cs="Arial"/>
          <w:sz w:val="20"/>
          <w:szCs w:val="20"/>
          <w:highlight w:val="yellow"/>
        </w:rPr>
      </w:pPr>
    </w:p>
    <w:p w14:paraId="2DBBC21C" w14:textId="77777777" w:rsidR="009D30EC" w:rsidRDefault="009D30EC" w:rsidP="00CE1767">
      <w:pPr>
        <w:tabs>
          <w:tab w:val="left" w:pos="945"/>
        </w:tabs>
        <w:spacing w:after="0" w:line="240" w:lineRule="auto"/>
        <w:ind w:right="102"/>
        <w:jc w:val="both"/>
        <w:rPr>
          <w:rFonts w:ascii="Arial" w:hAnsi="Arial" w:cs="Arial"/>
          <w:sz w:val="20"/>
          <w:szCs w:val="20"/>
          <w:highlight w:val="yellow"/>
        </w:rPr>
      </w:pPr>
    </w:p>
    <w:p w14:paraId="4BDBF47F" w14:textId="77777777" w:rsidR="00D4516D" w:rsidRPr="008F5F3C" w:rsidRDefault="00D4516D" w:rsidP="00CE1767">
      <w:pPr>
        <w:tabs>
          <w:tab w:val="left" w:pos="945"/>
        </w:tabs>
        <w:spacing w:after="0" w:line="240" w:lineRule="auto"/>
        <w:ind w:right="102"/>
        <w:jc w:val="both"/>
        <w:rPr>
          <w:rFonts w:ascii="Arial" w:hAnsi="Arial" w:cs="Arial"/>
          <w:sz w:val="20"/>
          <w:szCs w:val="20"/>
          <w:highlight w:val="yellow"/>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4FB346EA" w14:textId="77777777" w:rsidR="00D4516D" w:rsidRDefault="00D4516D" w:rsidP="00CE1767">
      <w:pPr>
        <w:tabs>
          <w:tab w:val="left" w:pos="945"/>
        </w:tabs>
        <w:spacing w:after="0" w:line="240" w:lineRule="auto"/>
        <w:ind w:right="102"/>
        <w:jc w:val="both"/>
        <w:rPr>
          <w:rFonts w:ascii="Arial" w:hAnsi="Arial" w:cs="Arial"/>
          <w:b/>
          <w:sz w:val="20"/>
          <w:szCs w:val="20"/>
        </w:rPr>
      </w:pPr>
    </w:p>
    <w:p w14:paraId="6DEC0312" w14:textId="77777777" w:rsidR="008C65A1" w:rsidRDefault="008C65A1" w:rsidP="00CE1767">
      <w:pPr>
        <w:tabs>
          <w:tab w:val="left" w:pos="945"/>
        </w:tabs>
        <w:spacing w:after="0" w:line="240" w:lineRule="auto"/>
        <w:ind w:right="102"/>
        <w:jc w:val="both"/>
        <w:rPr>
          <w:rFonts w:ascii="Arial" w:hAnsi="Arial" w:cs="Arial"/>
          <w:b/>
          <w:sz w:val="20"/>
          <w:szCs w:val="20"/>
        </w:rPr>
      </w:pPr>
    </w:p>
    <w:tbl>
      <w:tblPr>
        <w:tblW w:w="9340" w:type="dxa"/>
        <w:tblCellMar>
          <w:left w:w="70" w:type="dxa"/>
          <w:right w:w="70" w:type="dxa"/>
        </w:tblCellMar>
        <w:tblLook w:val="04A0" w:firstRow="1" w:lastRow="0" w:firstColumn="1" w:lastColumn="0" w:noHBand="0" w:noVBand="1"/>
      </w:tblPr>
      <w:tblGrid>
        <w:gridCol w:w="4820"/>
        <w:gridCol w:w="1475"/>
        <w:gridCol w:w="1475"/>
        <w:gridCol w:w="1600"/>
      </w:tblGrid>
      <w:tr w:rsidR="008C65A1" w:rsidRPr="008C65A1" w14:paraId="74D9D1B7" w14:textId="77777777" w:rsidTr="008C65A1">
        <w:trPr>
          <w:trHeight w:val="465"/>
        </w:trPr>
        <w:tc>
          <w:tcPr>
            <w:tcW w:w="4820"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67FC86EA"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Nombre de la cuenta</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5DD0AB47"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31/08/2025</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2947AEB1"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31/12/2024</w:t>
            </w:r>
          </w:p>
        </w:tc>
        <w:tc>
          <w:tcPr>
            <w:tcW w:w="1600" w:type="dxa"/>
            <w:tcBorders>
              <w:top w:val="single" w:sz="8" w:space="0" w:color="FFFFFF"/>
              <w:left w:val="nil"/>
              <w:bottom w:val="single" w:sz="8" w:space="0" w:color="FFFFFF"/>
              <w:right w:val="single" w:sz="8" w:space="0" w:color="FFFFFF"/>
            </w:tcBorders>
            <w:shd w:val="clear" w:color="000000" w:fill="BFBFBF"/>
            <w:vAlign w:val="center"/>
            <w:hideMark/>
          </w:tcPr>
          <w:p w14:paraId="3E05855B"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Variación</w:t>
            </w:r>
          </w:p>
        </w:tc>
      </w:tr>
      <w:tr w:rsidR="008C65A1" w:rsidRPr="008C65A1" w14:paraId="46341F71" w14:textId="77777777" w:rsidTr="008C65A1">
        <w:trPr>
          <w:trHeight w:val="450"/>
        </w:trPr>
        <w:tc>
          <w:tcPr>
            <w:tcW w:w="4820" w:type="dxa"/>
            <w:tcBorders>
              <w:top w:val="single" w:sz="4" w:space="0" w:color="auto"/>
              <w:left w:val="single" w:sz="4" w:space="0" w:color="auto"/>
              <w:bottom w:val="single" w:sz="4" w:space="0" w:color="auto"/>
              <w:right w:val="single" w:sz="4" w:space="0" w:color="auto"/>
            </w:tcBorders>
            <w:vAlign w:val="center"/>
            <w:hideMark/>
          </w:tcPr>
          <w:p w14:paraId="634F5BA1"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Participaciones, Aportaciones, Transferencias, Asignaciones, Subsidios y Otras Ayudas</w:t>
            </w:r>
          </w:p>
        </w:tc>
        <w:tc>
          <w:tcPr>
            <w:tcW w:w="1460" w:type="dxa"/>
            <w:tcBorders>
              <w:top w:val="single" w:sz="4" w:space="0" w:color="auto"/>
              <w:left w:val="nil"/>
              <w:bottom w:val="single" w:sz="4" w:space="0" w:color="auto"/>
              <w:right w:val="single" w:sz="4" w:space="0" w:color="auto"/>
            </w:tcBorders>
            <w:vAlign w:val="center"/>
            <w:hideMark/>
          </w:tcPr>
          <w:p w14:paraId="767B1CF5"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15,892,298,816.47</w:t>
            </w:r>
          </w:p>
        </w:tc>
        <w:tc>
          <w:tcPr>
            <w:tcW w:w="1460" w:type="dxa"/>
            <w:tcBorders>
              <w:top w:val="single" w:sz="4" w:space="0" w:color="auto"/>
              <w:left w:val="nil"/>
              <w:bottom w:val="single" w:sz="4" w:space="0" w:color="auto"/>
              <w:right w:val="single" w:sz="4" w:space="0" w:color="auto"/>
            </w:tcBorders>
            <w:vAlign w:val="center"/>
            <w:hideMark/>
          </w:tcPr>
          <w:p w14:paraId="6C12CB4D"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22,499,135,840.27</w:t>
            </w:r>
          </w:p>
        </w:tc>
        <w:tc>
          <w:tcPr>
            <w:tcW w:w="1600" w:type="dxa"/>
            <w:tcBorders>
              <w:top w:val="single" w:sz="4" w:space="0" w:color="auto"/>
              <w:left w:val="nil"/>
              <w:bottom w:val="single" w:sz="4" w:space="0" w:color="auto"/>
              <w:right w:val="single" w:sz="4" w:space="0" w:color="auto"/>
            </w:tcBorders>
            <w:noWrap/>
            <w:vAlign w:val="center"/>
            <w:hideMark/>
          </w:tcPr>
          <w:p w14:paraId="280E432F"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-6,606,837,023.80</w:t>
            </w:r>
          </w:p>
        </w:tc>
      </w:tr>
      <w:tr w:rsidR="008C65A1" w:rsidRPr="008C65A1" w14:paraId="62F7F443" w14:textId="77777777" w:rsidTr="008C65A1">
        <w:trPr>
          <w:trHeight w:val="450"/>
        </w:trPr>
        <w:tc>
          <w:tcPr>
            <w:tcW w:w="4820" w:type="dxa"/>
            <w:tcBorders>
              <w:top w:val="nil"/>
              <w:left w:val="single" w:sz="4" w:space="0" w:color="auto"/>
              <w:bottom w:val="single" w:sz="4" w:space="0" w:color="auto"/>
              <w:right w:val="single" w:sz="4" w:space="0" w:color="auto"/>
            </w:tcBorders>
            <w:vAlign w:val="center"/>
            <w:hideMark/>
          </w:tcPr>
          <w:p w14:paraId="58A702D3"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460" w:type="dxa"/>
            <w:tcBorders>
              <w:top w:val="nil"/>
              <w:left w:val="nil"/>
              <w:bottom w:val="single" w:sz="4" w:space="0" w:color="auto"/>
              <w:right w:val="single" w:sz="4" w:space="0" w:color="auto"/>
            </w:tcBorders>
            <w:noWrap/>
            <w:vAlign w:val="center"/>
            <w:hideMark/>
          </w:tcPr>
          <w:p w14:paraId="1A242B27"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15,892,298,816.47</w:t>
            </w:r>
          </w:p>
        </w:tc>
        <w:tc>
          <w:tcPr>
            <w:tcW w:w="1460" w:type="dxa"/>
            <w:tcBorders>
              <w:top w:val="nil"/>
              <w:left w:val="nil"/>
              <w:bottom w:val="single" w:sz="4" w:space="0" w:color="auto"/>
              <w:right w:val="single" w:sz="4" w:space="0" w:color="auto"/>
            </w:tcBorders>
            <w:noWrap/>
            <w:vAlign w:val="center"/>
            <w:hideMark/>
          </w:tcPr>
          <w:p w14:paraId="78982A1E"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22,499,135,840.27</w:t>
            </w:r>
          </w:p>
        </w:tc>
        <w:tc>
          <w:tcPr>
            <w:tcW w:w="1600" w:type="dxa"/>
            <w:tcBorders>
              <w:top w:val="nil"/>
              <w:left w:val="nil"/>
              <w:bottom w:val="single" w:sz="4" w:space="0" w:color="auto"/>
              <w:right w:val="single" w:sz="4" w:space="0" w:color="auto"/>
            </w:tcBorders>
            <w:noWrap/>
            <w:vAlign w:val="center"/>
            <w:hideMark/>
          </w:tcPr>
          <w:p w14:paraId="0094AE86"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-6,606,837,023.80</w:t>
            </w:r>
          </w:p>
        </w:tc>
      </w:tr>
      <w:tr w:rsidR="008C65A1" w:rsidRPr="008C65A1" w14:paraId="26A90F69" w14:textId="77777777" w:rsidTr="008C65A1">
        <w:trPr>
          <w:trHeight w:val="225"/>
        </w:trPr>
        <w:tc>
          <w:tcPr>
            <w:tcW w:w="4820" w:type="dxa"/>
            <w:tcBorders>
              <w:top w:val="nil"/>
              <w:left w:val="single" w:sz="4" w:space="0" w:color="auto"/>
              <w:bottom w:val="single" w:sz="4" w:space="0" w:color="auto"/>
              <w:right w:val="single" w:sz="4" w:space="0" w:color="auto"/>
            </w:tcBorders>
            <w:noWrap/>
            <w:vAlign w:val="center"/>
            <w:hideMark/>
          </w:tcPr>
          <w:p w14:paraId="5D62A746"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Participaciones</w:t>
            </w:r>
          </w:p>
        </w:tc>
        <w:tc>
          <w:tcPr>
            <w:tcW w:w="1460" w:type="dxa"/>
            <w:tcBorders>
              <w:top w:val="nil"/>
              <w:left w:val="nil"/>
              <w:bottom w:val="single" w:sz="4" w:space="0" w:color="auto"/>
              <w:right w:val="single" w:sz="4" w:space="0" w:color="auto"/>
            </w:tcBorders>
            <w:hideMark/>
          </w:tcPr>
          <w:p w14:paraId="2CB8142E"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6,177,705,723.90</w:t>
            </w:r>
          </w:p>
        </w:tc>
        <w:tc>
          <w:tcPr>
            <w:tcW w:w="1460" w:type="dxa"/>
            <w:tcBorders>
              <w:top w:val="nil"/>
              <w:left w:val="nil"/>
              <w:bottom w:val="single" w:sz="4" w:space="0" w:color="auto"/>
              <w:right w:val="single" w:sz="4" w:space="0" w:color="auto"/>
            </w:tcBorders>
            <w:hideMark/>
          </w:tcPr>
          <w:p w14:paraId="2CEAE3D5"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7,895,005,030.22</w:t>
            </w:r>
          </w:p>
        </w:tc>
        <w:tc>
          <w:tcPr>
            <w:tcW w:w="1600" w:type="dxa"/>
            <w:tcBorders>
              <w:top w:val="nil"/>
              <w:left w:val="nil"/>
              <w:bottom w:val="single" w:sz="4" w:space="0" w:color="auto"/>
              <w:right w:val="single" w:sz="4" w:space="0" w:color="auto"/>
            </w:tcBorders>
            <w:noWrap/>
            <w:vAlign w:val="center"/>
            <w:hideMark/>
          </w:tcPr>
          <w:p w14:paraId="4A3321EB"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-1,717,299,306.32</w:t>
            </w:r>
          </w:p>
        </w:tc>
      </w:tr>
      <w:tr w:rsidR="008C65A1" w:rsidRPr="008C65A1" w14:paraId="3365F380" w14:textId="77777777" w:rsidTr="008C65A1">
        <w:trPr>
          <w:trHeight w:val="225"/>
        </w:trPr>
        <w:tc>
          <w:tcPr>
            <w:tcW w:w="4820" w:type="dxa"/>
            <w:tcBorders>
              <w:top w:val="nil"/>
              <w:left w:val="single" w:sz="4" w:space="0" w:color="auto"/>
              <w:bottom w:val="single" w:sz="4" w:space="0" w:color="auto"/>
              <w:right w:val="single" w:sz="4" w:space="0" w:color="auto"/>
            </w:tcBorders>
            <w:noWrap/>
            <w:vAlign w:val="center"/>
            <w:hideMark/>
          </w:tcPr>
          <w:p w14:paraId="3EC0FD38"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Aportaciones</w:t>
            </w:r>
          </w:p>
        </w:tc>
        <w:tc>
          <w:tcPr>
            <w:tcW w:w="1460" w:type="dxa"/>
            <w:tcBorders>
              <w:top w:val="nil"/>
              <w:left w:val="nil"/>
              <w:bottom w:val="single" w:sz="4" w:space="0" w:color="auto"/>
              <w:right w:val="single" w:sz="4" w:space="0" w:color="auto"/>
            </w:tcBorders>
            <w:hideMark/>
          </w:tcPr>
          <w:p w14:paraId="0CBF3187"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6,871,908,879.23</w:t>
            </w:r>
          </w:p>
        </w:tc>
        <w:tc>
          <w:tcPr>
            <w:tcW w:w="1460" w:type="dxa"/>
            <w:tcBorders>
              <w:top w:val="nil"/>
              <w:left w:val="nil"/>
              <w:bottom w:val="single" w:sz="4" w:space="0" w:color="auto"/>
              <w:right w:val="single" w:sz="4" w:space="0" w:color="auto"/>
            </w:tcBorders>
            <w:hideMark/>
          </w:tcPr>
          <w:p w14:paraId="1DDBB5E7"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10,056,385,468.01</w:t>
            </w:r>
          </w:p>
        </w:tc>
        <w:tc>
          <w:tcPr>
            <w:tcW w:w="1600" w:type="dxa"/>
            <w:tcBorders>
              <w:top w:val="nil"/>
              <w:left w:val="nil"/>
              <w:bottom w:val="single" w:sz="4" w:space="0" w:color="auto"/>
              <w:right w:val="single" w:sz="4" w:space="0" w:color="auto"/>
            </w:tcBorders>
            <w:noWrap/>
            <w:vAlign w:val="center"/>
            <w:hideMark/>
          </w:tcPr>
          <w:p w14:paraId="10DE18B1"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-3,184,476,588.78</w:t>
            </w:r>
          </w:p>
        </w:tc>
      </w:tr>
      <w:tr w:rsidR="008C65A1" w:rsidRPr="008C65A1" w14:paraId="2DBCF116" w14:textId="77777777" w:rsidTr="008C65A1">
        <w:trPr>
          <w:trHeight w:val="225"/>
        </w:trPr>
        <w:tc>
          <w:tcPr>
            <w:tcW w:w="4820" w:type="dxa"/>
            <w:tcBorders>
              <w:top w:val="nil"/>
              <w:left w:val="single" w:sz="4" w:space="0" w:color="auto"/>
              <w:bottom w:val="single" w:sz="4" w:space="0" w:color="auto"/>
              <w:right w:val="single" w:sz="4" w:space="0" w:color="auto"/>
            </w:tcBorders>
            <w:noWrap/>
            <w:vAlign w:val="center"/>
            <w:hideMark/>
          </w:tcPr>
          <w:p w14:paraId="693B4DFD"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Convenios</w:t>
            </w:r>
          </w:p>
        </w:tc>
        <w:tc>
          <w:tcPr>
            <w:tcW w:w="1460" w:type="dxa"/>
            <w:tcBorders>
              <w:top w:val="nil"/>
              <w:left w:val="nil"/>
              <w:bottom w:val="single" w:sz="4" w:space="0" w:color="auto"/>
              <w:right w:val="single" w:sz="4" w:space="0" w:color="auto"/>
            </w:tcBorders>
            <w:hideMark/>
          </w:tcPr>
          <w:p w14:paraId="232BD09B"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1,396,897,046.64</w:t>
            </w:r>
          </w:p>
        </w:tc>
        <w:tc>
          <w:tcPr>
            <w:tcW w:w="1460" w:type="dxa"/>
            <w:tcBorders>
              <w:top w:val="nil"/>
              <w:left w:val="nil"/>
              <w:bottom w:val="single" w:sz="4" w:space="0" w:color="auto"/>
              <w:right w:val="single" w:sz="4" w:space="0" w:color="auto"/>
            </w:tcBorders>
            <w:hideMark/>
          </w:tcPr>
          <w:p w14:paraId="62EEA126"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2,908,521,740.25</w:t>
            </w:r>
          </w:p>
        </w:tc>
        <w:tc>
          <w:tcPr>
            <w:tcW w:w="1600" w:type="dxa"/>
            <w:tcBorders>
              <w:top w:val="nil"/>
              <w:left w:val="nil"/>
              <w:bottom w:val="single" w:sz="4" w:space="0" w:color="auto"/>
              <w:right w:val="single" w:sz="4" w:space="0" w:color="auto"/>
            </w:tcBorders>
            <w:noWrap/>
            <w:vAlign w:val="center"/>
            <w:hideMark/>
          </w:tcPr>
          <w:p w14:paraId="77A91CA6"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-1,511,624,693.61</w:t>
            </w:r>
          </w:p>
        </w:tc>
      </w:tr>
      <w:tr w:rsidR="008C65A1" w:rsidRPr="008C65A1" w14:paraId="115930F9" w14:textId="77777777" w:rsidTr="008C65A1">
        <w:trPr>
          <w:trHeight w:val="225"/>
        </w:trPr>
        <w:tc>
          <w:tcPr>
            <w:tcW w:w="4820" w:type="dxa"/>
            <w:tcBorders>
              <w:top w:val="nil"/>
              <w:left w:val="single" w:sz="4" w:space="0" w:color="auto"/>
              <w:bottom w:val="single" w:sz="4" w:space="0" w:color="auto"/>
              <w:right w:val="single" w:sz="4" w:space="0" w:color="auto"/>
            </w:tcBorders>
            <w:noWrap/>
            <w:vAlign w:val="center"/>
            <w:hideMark/>
          </w:tcPr>
          <w:p w14:paraId="4479984F"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Incentivos derivados de la colaboración fiscal</w:t>
            </w:r>
          </w:p>
        </w:tc>
        <w:tc>
          <w:tcPr>
            <w:tcW w:w="1460" w:type="dxa"/>
            <w:tcBorders>
              <w:top w:val="nil"/>
              <w:left w:val="nil"/>
              <w:bottom w:val="single" w:sz="4" w:space="0" w:color="auto"/>
              <w:right w:val="single" w:sz="4" w:space="0" w:color="auto"/>
            </w:tcBorders>
            <w:hideMark/>
          </w:tcPr>
          <w:p w14:paraId="07D4D4D6"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1,445,787,166.70</w:t>
            </w:r>
          </w:p>
        </w:tc>
        <w:tc>
          <w:tcPr>
            <w:tcW w:w="1460" w:type="dxa"/>
            <w:tcBorders>
              <w:top w:val="nil"/>
              <w:left w:val="nil"/>
              <w:bottom w:val="single" w:sz="4" w:space="0" w:color="auto"/>
              <w:right w:val="single" w:sz="4" w:space="0" w:color="auto"/>
            </w:tcBorders>
            <w:hideMark/>
          </w:tcPr>
          <w:p w14:paraId="0AF5C9D2"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1,639,223,601.79</w:t>
            </w:r>
          </w:p>
        </w:tc>
        <w:tc>
          <w:tcPr>
            <w:tcW w:w="1600" w:type="dxa"/>
            <w:tcBorders>
              <w:top w:val="nil"/>
              <w:left w:val="nil"/>
              <w:bottom w:val="single" w:sz="4" w:space="0" w:color="auto"/>
              <w:right w:val="single" w:sz="4" w:space="0" w:color="auto"/>
            </w:tcBorders>
            <w:noWrap/>
            <w:vAlign w:val="center"/>
            <w:hideMark/>
          </w:tcPr>
          <w:p w14:paraId="124C39FC"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-193,436,435.09</w:t>
            </w:r>
          </w:p>
        </w:tc>
      </w:tr>
    </w:tbl>
    <w:p w14:paraId="16513938" w14:textId="77777777" w:rsidR="00B1296F" w:rsidRPr="008F5F3C" w:rsidRDefault="00B1296F" w:rsidP="00CE1767">
      <w:pPr>
        <w:tabs>
          <w:tab w:val="left" w:pos="945"/>
        </w:tabs>
        <w:spacing w:after="0" w:line="240" w:lineRule="auto"/>
        <w:ind w:right="102"/>
        <w:jc w:val="both"/>
        <w:rPr>
          <w:rFonts w:ascii="Arial" w:hAnsi="Arial" w:cs="Arial"/>
          <w:b/>
          <w:sz w:val="20"/>
          <w:szCs w:val="20"/>
          <w:highlight w:val="yellow"/>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t>Otros Ingresos y Beneficios</w:t>
      </w:r>
    </w:p>
    <w:p w14:paraId="1C5DD559" w14:textId="77777777" w:rsidR="008C65A1" w:rsidRPr="009A66DB" w:rsidRDefault="008C65A1" w:rsidP="00CE1767">
      <w:pPr>
        <w:tabs>
          <w:tab w:val="left" w:pos="945"/>
        </w:tabs>
        <w:spacing w:before="120" w:after="0" w:line="240" w:lineRule="auto"/>
        <w:ind w:right="102"/>
        <w:jc w:val="both"/>
        <w:rPr>
          <w:rFonts w:ascii="Arial" w:hAnsi="Arial" w:cs="Arial"/>
          <w:b/>
          <w:sz w:val="20"/>
          <w:szCs w:val="20"/>
        </w:rPr>
      </w:pPr>
    </w:p>
    <w:p w14:paraId="34E5D9C4" w14:textId="77777777" w:rsidR="00CE1767" w:rsidRPr="009A66DB" w:rsidRDefault="00CE1767" w:rsidP="00CE1767">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Pr="008F5F3C" w:rsidRDefault="00CE1767" w:rsidP="00CE1767">
      <w:pPr>
        <w:tabs>
          <w:tab w:val="left" w:pos="945"/>
        </w:tabs>
        <w:spacing w:before="120" w:after="0" w:line="240" w:lineRule="auto"/>
        <w:ind w:right="102"/>
        <w:jc w:val="both"/>
        <w:rPr>
          <w:rFonts w:ascii="Arial" w:hAnsi="Arial" w:cs="Arial"/>
          <w:sz w:val="20"/>
          <w:szCs w:val="20"/>
          <w:highlight w:val="yellow"/>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111EFE">
        <w:rPr>
          <w:rFonts w:ascii="Arial" w:hAnsi="Arial" w:cs="Arial"/>
          <w:b/>
          <w:sz w:val="20"/>
          <w:szCs w:val="20"/>
        </w:rPr>
        <w:t xml:space="preserve">I n t e g r a c i </w:t>
      </w:r>
      <w:proofErr w:type="spellStart"/>
      <w:r w:rsidRPr="00111EFE">
        <w:rPr>
          <w:rFonts w:ascii="Arial" w:hAnsi="Arial" w:cs="Arial"/>
          <w:b/>
          <w:sz w:val="20"/>
          <w:szCs w:val="20"/>
        </w:rPr>
        <w:t>ó</w:t>
      </w:r>
      <w:proofErr w:type="spellEnd"/>
      <w:r w:rsidRPr="00111EFE">
        <w:rPr>
          <w:rFonts w:ascii="Arial" w:hAnsi="Arial" w:cs="Arial"/>
          <w:b/>
          <w:sz w:val="20"/>
          <w:szCs w:val="20"/>
        </w:rPr>
        <w:t xml:space="preserve"> n:</w:t>
      </w:r>
    </w:p>
    <w:p w14:paraId="02030632" w14:textId="77777777" w:rsidR="00D4516D" w:rsidRDefault="00D4516D" w:rsidP="00CE1767">
      <w:pPr>
        <w:tabs>
          <w:tab w:val="left" w:pos="945"/>
        </w:tabs>
        <w:spacing w:after="0" w:line="240" w:lineRule="auto"/>
        <w:ind w:right="102"/>
        <w:jc w:val="both"/>
        <w:rPr>
          <w:rFonts w:ascii="Arial" w:hAnsi="Arial" w:cs="Arial"/>
          <w:b/>
          <w:sz w:val="20"/>
          <w:szCs w:val="20"/>
        </w:rPr>
      </w:pPr>
    </w:p>
    <w:p w14:paraId="0D35F6B4" w14:textId="77777777" w:rsidR="008C65A1" w:rsidRDefault="008C65A1" w:rsidP="00CE1767">
      <w:pPr>
        <w:tabs>
          <w:tab w:val="left" w:pos="945"/>
        </w:tabs>
        <w:spacing w:after="0" w:line="240" w:lineRule="auto"/>
        <w:ind w:right="102"/>
        <w:jc w:val="both"/>
        <w:rPr>
          <w:rFonts w:ascii="Arial" w:hAnsi="Arial" w:cs="Arial"/>
          <w:b/>
          <w:sz w:val="20"/>
          <w:szCs w:val="20"/>
        </w:rPr>
      </w:pPr>
    </w:p>
    <w:tbl>
      <w:tblPr>
        <w:tblW w:w="9340" w:type="dxa"/>
        <w:tblCellMar>
          <w:left w:w="70" w:type="dxa"/>
          <w:right w:w="70" w:type="dxa"/>
        </w:tblCellMar>
        <w:tblLook w:val="04A0" w:firstRow="1" w:lastRow="0" w:firstColumn="1" w:lastColumn="0" w:noHBand="0" w:noVBand="1"/>
      </w:tblPr>
      <w:tblGrid>
        <w:gridCol w:w="4820"/>
        <w:gridCol w:w="1460"/>
        <w:gridCol w:w="1460"/>
        <w:gridCol w:w="1600"/>
      </w:tblGrid>
      <w:tr w:rsidR="008C65A1" w:rsidRPr="008C65A1" w14:paraId="6A5714A6" w14:textId="77777777" w:rsidTr="008C65A1">
        <w:trPr>
          <w:trHeight w:val="465"/>
        </w:trPr>
        <w:tc>
          <w:tcPr>
            <w:tcW w:w="4820"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6992C12A"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Nombre de la cuenta</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3E095C2C"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31/08/2025</w:t>
            </w:r>
          </w:p>
        </w:tc>
        <w:tc>
          <w:tcPr>
            <w:tcW w:w="1460" w:type="dxa"/>
            <w:tcBorders>
              <w:top w:val="single" w:sz="8" w:space="0" w:color="FFFFFF"/>
              <w:left w:val="nil"/>
              <w:bottom w:val="single" w:sz="8" w:space="0" w:color="FFFFFF"/>
              <w:right w:val="single" w:sz="8" w:space="0" w:color="FFFFFF"/>
            </w:tcBorders>
            <w:shd w:val="clear" w:color="000000" w:fill="BFBFBF"/>
            <w:vAlign w:val="center"/>
            <w:hideMark/>
          </w:tcPr>
          <w:p w14:paraId="0821DDC1"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31/12/2024</w:t>
            </w:r>
          </w:p>
        </w:tc>
        <w:tc>
          <w:tcPr>
            <w:tcW w:w="1600" w:type="dxa"/>
            <w:tcBorders>
              <w:top w:val="single" w:sz="8" w:space="0" w:color="FFFFFF"/>
              <w:left w:val="nil"/>
              <w:bottom w:val="single" w:sz="8" w:space="0" w:color="FFFFFF"/>
              <w:right w:val="single" w:sz="8" w:space="0" w:color="FFFFFF"/>
            </w:tcBorders>
            <w:shd w:val="clear" w:color="000000" w:fill="BFBFBF"/>
            <w:vAlign w:val="center"/>
            <w:hideMark/>
          </w:tcPr>
          <w:p w14:paraId="1644D975"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Variación</w:t>
            </w:r>
          </w:p>
        </w:tc>
      </w:tr>
      <w:tr w:rsidR="008C65A1" w:rsidRPr="008C65A1" w14:paraId="619BCFCA" w14:textId="77777777" w:rsidTr="008C65A1">
        <w:trPr>
          <w:trHeight w:val="225"/>
        </w:trPr>
        <w:tc>
          <w:tcPr>
            <w:tcW w:w="4820" w:type="dxa"/>
            <w:tcBorders>
              <w:top w:val="single" w:sz="4" w:space="0" w:color="auto"/>
              <w:left w:val="single" w:sz="4" w:space="0" w:color="auto"/>
              <w:bottom w:val="single" w:sz="4" w:space="0" w:color="auto"/>
              <w:right w:val="single" w:sz="4" w:space="0" w:color="auto"/>
            </w:tcBorders>
            <w:noWrap/>
            <w:vAlign w:val="center"/>
            <w:hideMark/>
          </w:tcPr>
          <w:p w14:paraId="29C01885"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Otros Ingresos y Beneficios</w:t>
            </w:r>
          </w:p>
        </w:tc>
        <w:tc>
          <w:tcPr>
            <w:tcW w:w="1460" w:type="dxa"/>
            <w:tcBorders>
              <w:top w:val="single" w:sz="4" w:space="0" w:color="auto"/>
              <w:left w:val="nil"/>
              <w:bottom w:val="single" w:sz="4" w:space="0" w:color="auto"/>
              <w:right w:val="single" w:sz="4" w:space="0" w:color="auto"/>
            </w:tcBorders>
            <w:vAlign w:val="center"/>
            <w:hideMark/>
          </w:tcPr>
          <w:p w14:paraId="49797597"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11,870,137.67</w:t>
            </w:r>
          </w:p>
        </w:tc>
        <w:tc>
          <w:tcPr>
            <w:tcW w:w="1460" w:type="dxa"/>
            <w:tcBorders>
              <w:top w:val="single" w:sz="4" w:space="0" w:color="auto"/>
              <w:left w:val="nil"/>
              <w:bottom w:val="single" w:sz="4" w:space="0" w:color="auto"/>
              <w:right w:val="single" w:sz="4" w:space="0" w:color="auto"/>
            </w:tcBorders>
            <w:vAlign w:val="center"/>
            <w:hideMark/>
          </w:tcPr>
          <w:p w14:paraId="53A10270"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7,694,927.21</w:t>
            </w:r>
          </w:p>
        </w:tc>
        <w:tc>
          <w:tcPr>
            <w:tcW w:w="1600" w:type="dxa"/>
            <w:tcBorders>
              <w:top w:val="single" w:sz="4" w:space="0" w:color="auto"/>
              <w:left w:val="nil"/>
              <w:bottom w:val="single" w:sz="4" w:space="0" w:color="auto"/>
              <w:right w:val="single" w:sz="4" w:space="0" w:color="auto"/>
            </w:tcBorders>
            <w:noWrap/>
            <w:vAlign w:val="center"/>
            <w:hideMark/>
          </w:tcPr>
          <w:p w14:paraId="62E761B2"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4,175,210.46</w:t>
            </w:r>
          </w:p>
        </w:tc>
      </w:tr>
      <w:tr w:rsidR="008C65A1" w:rsidRPr="008C65A1" w14:paraId="22538C17" w14:textId="77777777" w:rsidTr="008C65A1">
        <w:trPr>
          <w:trHeight w:val="225"/>
        </w:trPr>
        <w:tc>
          <w:tcPr>
            <w:tcW w:w="4820" w:type="dxa"/>
            <w:tcBorders>
              <w:top w:val="nil"/>
              <w:left w:val="single" w:sz="4" w:space="0" w:color="auto"/>
              <w:bottom w:val="single" w:sz="4" w:space="0" w:color="auto"/>
              <w:right w:val="single" w:sz="4" w:space="0" w:color="auto"/>
            </w:tcBorders>
            <w:vAlign w:val="center"/>
            <w:hideMark/>
          </w:tcPr>
          <w:p w14:paraId="317F6854"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xml:space="preserve">   Otros ingresos y beneficios varios</w:t>
            </w:r>
          </w:p>
        </w:tc>
        <w:tc>
          <w:tcPr>
            <w:tcW w:w="1460" w:type="dxa"/>
            <w:tcBorders>
              <w:top w:val="nil"/>
              <w:left w:val="nil"/>
              <w:bottom w:val="single" w:sz="4" w:space="0" w:color="auto"/>
              <w:right w:val="single" w:sz="4" w:space="0" w:color="auto"/>
            </w:tcBorders>
            <w:hideMark/>
          </w:tcPr>
          <w:p w14:paraId="7FD22039"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11,870,137.67</w:t>
            </w:r>
          </w:p>
        </w:tc>
        <w:tc>
          <w:tcPr>
            <w:tcW w:w="1460" w:type="dxa"/>
            <w:tcBorders>
              <w:top w:val="nil"/>
              <w:left w:val="nil"/>
              <w:bottom w:val="single" w:sz="4" w:space="0" w:color="auto"/>
              <w:right w:val="single" w:sz="4" w:space="0" w:color="auto"/>
            </w:tcBorders>
            <w:vAlign w:val="center"/>
            <w:hideMark/>
          </w:tcPr>
          <w:p w14:paraId="3B2B3660"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7,694,927.21</w:t>
            </w:r>
          </w:p>
        </w:tc>
        <w:tc>
          <w:tcPr>
            <w:tcW w:w="1600" w:type="dxa"/>
            <w:tcBorders>
              <w:top w:val="nil"/>
              <w:left w:val="nil"/>
              <w:bottom w:val="single" w:sz="4" w:space="0" w:color="auto"/>
              <w:right w:val="single" w:sz="4" w:space="0" w:color="auto"/>
            </w:tcBorders>
            <w:noWrap/>
            <w:vAlign w:val="center"/>
            <w:hideMark/>
          </w:tcPr>
          <w:p w14:paraId="03D1CA89"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4,175,210.46</w:t>
            </w:r>
          </w:p>
        </w:tc>
      </w:tr>
    </w:tbl>
    <w:p w14:paraId="5B710D66" w14:textId="77777777" w:rsidR="008C65A1" w:rsidRDefault="008C65A1" w:rsidP="00CE1767">
      <w:pPr>
        <w:tabs>
          <w:tab w:val="left" w:pos="945"/>
        </w:tabs>
        <w:spacing w:after="0" w:line="240" w:lineRule="auto"/>
        <w:ind w:right="102"/>
        <w:jc w:val="both"/>
        <w:rPr>
          <w:rFonts w:ascii="Arial" w:hAnsi="Arial" w:cs="Arial"/>
          <w:b/>
          <w:sz w:val="20"/>
          <w:szCs w:val="20"/>
        </w:rPr>
      </w:pPr>
    </w:p>
    <w:p w14:paraId="3182D305" w14:textId="77777777" w:rsidR="00270300" w:rsidRPr="009D30EC" w:rsidRDefault="00270300" w:rsidP="00CE1767">
      <w:pPr>
        <w:tabs>
          <w:tab w:val="left" w:pos="945"/>
        </w:tabs>
        <w:spacing w:after="0" w:line="240" w:lineRule="auto"/>
        <w:ind w:right="102"/>
        <w:jc w:val="both"/>
        <w:rPr>
          <w:rFonts w:ascii="Arial" w:hAnsi="Arial" w:cs="Arial"/>
          <w:b/>
          <w:sz w:val="20"/>
          <w:szCs w:val="20"/>
        </w:rPr>
      </w:pPr>
    </w:p>
    <w:p w14:paraId="05F3C5C4" w14:textId="036CF190" w:rsidR="009D30EC" w:rsidRDefault="009D30EC" w:rsidP="00994D6A">
      <w:pPr>
        <w:tabs>
          <w:tab w:val="left" w:pos="945"/>
          <w:tab w:val="left" w:pos="9356"/>
        </w:tabs>
        <w:spacing w:before="120" w:after="0" w:line="240" w:lineRule="auto"/>
        <w:ind w:right="102"/>
        <w:jc w:val="both"/>
        <w:rPr>
          <w:rFonts w:ascii="Arial" w:hAnsi="Arial" w:cs="Arial"/>
          <w:b/>
          <w:sz w:val="20"/>
          <w:szCs w:val="20"/>
        </w:rPr>
      </w:pPr>
      <w:r w:rsidRPr="009D30EC">
        <w:rPr>
          <w:rFonts w:ascii="Arial" w:hAnsi="Arial" w:cs="Arial"/>
          <w:b/>
          <w:sz w:val="20"/>
          <w:szCs w:val="20"/>
        </w:rPr>
        <w:t>Integración de los Ingresos contables y presupuestarios al cierre del mes de</w:t>
      </w:r>
      <w:r w:rsidR="008C65A1">
        <w:rPr>
          <w:rFonts w:ascii="Arial" w:hAnsi="Arial" w:cs="Arial"/>
          <w:b/>
          <w:sz w:val="20"/>
          <w:szCs w:val="20"/>
        </w:rPr>
        <w:t xml:space="preserve"> agosto</w:t>
      </w:r>
      <w:r w:rsidRPr="009D30EC">
        <w:rPr>
          <w:rFonts w:ascii="Arial" w:hAnsi="Arial" w:cs="Arial"/>
          <w:b/>
          <w:sz w:val="20"/>
          <w:szCs w:val="20"/>
        </w:rPr>
        <w:t xml:space="preserve"> de 2025 y 31 de diciembre de 2024:</w:t>
      </w:r>
    </w:p>
    <w:p w14:paraId="6B1E058A" w14:textId="77777777" w:rsidR="00D4516D" w:rsidRPr="009D30EC" w:rsidRDefault="00D4516D" w:rsidP="009D30EC">
      <w:pPr>
        <w:tabs>
          <w:tab w:val="left" w:pos="945"/>
        </w:tabs>
        <w:spacing w:before="120" w:after="0" w:line="240" w:lineRule="auto"/>
        <w:ind w:right="102"/>
        <w:jc w:val="both"/>
        <w:rPr>
          <w:rFonts w:ascii="Arial" w:hAnsi="Arial" w:cs="Arial"/>
          <w:b/>
          <w:sz w:val="20"/>
          <w:szCs w:val="20"/>
        </w:rPr>
      </w:pPr>
    </w:p>
    <w:tbl>
      <w:tblPr>
        <w:tblW w:w="9409" w:type="dxa"/>
        <w:tblCellMar>
          <w:left w:w="70" w:type="dxa"/>
          <w:right w:w="70" w:type="dxa"/>
        </w:tblCellMar>
        <w:tblLook w:val="04A0" w:firstRow="1" w:lastRow="0" w:firstColumn="1" w:lastColumn="0" w:noHBand="0" w:noVBand="1"/>
      </w:tblPr>
      <w:tblGrid>
        <w:gridCol w:w="5723"/>
        <w:gridCol w:w="1843"/>
        <w:gridCol w:w="1843"/>
      </w:tblGrid>
      <w:tr w:rsidR="008C65A1" w:rsidRPr="008C65A1" w14:paraId="1A9D9CBD" w14:textId="77777777" w:rsidTr="008C65A1">
        <w:trPr>
          <w:trHeight w:val="375"/>
        </w:trPr>
        <w:tc>
          <w:tcPr>
            <w:tcW w:w="5723" w:type="dxa"/>
            <w:tcBorders>
              <w:top w:val="nil"/>
              <w:left w:val="nil"/>
              <w:bottom w:val="nil"/>
              <w:right w:val="nil"/>
            </w:tcBorders>
            <w:shd w:val="clear" w:color="000000" w:fill="BFBFBF"/>
            <w:vAlign w:val="center"/>
            <w:hideMark/>
          </w:tcPr>
          <w:p w14:paraId="0C3A429F"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Concepto</w:t>
            </w:r>
          </w:p>
        </w:tc>
        <w:tc>
          <w:tcPr>
            <w:tcW w:w="1843" w:type="dxa"/>
            <w:tcBorders>
              <w:top w:val="nil"/>
              <w:left w:val="nil"/>
              <w:bottom w:val="nil"/>
              <w:right w:val="nil"/>
            </w:tcBorders>
            <w:shd w:val="clear" w:color="000000" w:fill="BFBFBF"/>
            <w:vAlign w:val="center"/>
            <w:hideMark/>
          </w:tcPr>
          <w:p w14:paraId="321A7FE4"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31/08/2025</w:t>
            </w:r>
          </w:p>
        </w:tc>
        <w:tc>
          <w:tcPr>
            <w:tcW w:w="1843" w:type="dxa"/>
            <w:tcBorders>
              <w:top w:val="nil"/>
              <w:left w:val="nil"/>
              <w:bottom w:val="nil"/>
              <w:right w:val="nil"/>
            </w:tcBorders>
            <w:shd w:val="clear" w:color="000000" w:fill="BFBFBF"/>
            <w:vAlign w:val="center"/>
            <w:hideMark/>
          </w:tcPr>
          <w:p w14:paraId="3DA91529"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31/12/2024</w:t>
            </w:r>
          </w:p>
        </w:tc>
      </w:tr>
      <w:tr w:rsidR="008C65A1" w:rsidRPr="008C65A1" w14:paraId="32A6B46C" w14:textId="77777777" w:rsidTr="008C65A1">
        <w:trPr>
          <w:trHeight w:val="261"/>
        </w:trPr>
        <w:tc>
          <w:tcPr>
            <w:tcW w:w="5723" w:type="dxa"/>
            <w:tcBorders>
              <w:top w:val="nil"/>
              <w:left w:val="single" w:sz="4" w:space="0" w:color="auto"/>
              <w:bottom w:val="single" w:sz="4" w:space="0" w:color="auto"/>
              <w:right w:val="single" w:sz="4" w:space="0" w:color="auto"/>
            </w:tcBorders>
            <w:noWrap/>
            <w:vAlign w:val="center"/>
            <w:hideMark/>
          </w:tcPr>
          <w:p w14:paraId="2B92C625"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Ingresos de gestión</w:t>
            </w:r>
          </w:p>
        </w:tc>
        <w:tc>
          <w:tcPr>
            <w:tcW w:w="1843" w:type="dxa"/>
            <w:tcBorders>
              <w:top w:val="nil"/>
              <w:left w:val="nil"/>
              <w:bottom w:val="single" w:sz="4" w:space="0" w:color="auto"/>
              <w:right w:val="single" w:sz="4" w:space="0" w:color="auto"/>
            </w:tcBorders>
            <w:noWrap/>
            <w:vAlign w:val="center"/>
            <w:hideMark/>
          </w:tcPr>
          <w:p w14:paraId="38C837DC"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2,575,207,902</w:t>
            </w:r>
          </w:p>
        </w:tc>
        <w:tc>
          <w:tcPr>
            <w:tcW w:w="1843" w:type="dxa"/>
            <w:tcBorders>
              <w:top w:val="nil"/>
              <w:left w:val="nil"/>
              <w:bottom w:val="single" w:sz="4" w:space="0" w:color="auto"/>
              <w:right w:val="single" w:sz="4" w:space="0" w:color="auto"/>
            </w:tcBorders>
            <w:noWrap/>
            <w:vAlign w:val="center"/>
            <w:hideMark/>
          </w:tcPr>
          <w:p w14:paraId="7413B229"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3,360,282,862</w:t>
            </w:r>
          </w:p>
        </w:tc>
      </w:tr>
      <w:tr w:rsidR="008C65A1" w:rsidRPr="008C65A1" w14:paraId="2B1741F3" w14:textId="77777777" w:rsidTr="008C65A1">
        <w:trPr>
          <w:trHeight w:val="408"/>
        </w:trPr>
        <w:tc>
          <w:tcPr>
            <w:tcW w:w="5723" w:type="dxa"/>
            <w:tcBorders>
              <w:top w:val="nil"/>
              <w:left w:val="single" w:sz="4" w:space="0" w:color="auto"/>
              <w:bottom w:val="single" w:sz="4" w:space="0" w:color="auto"/>
              <w:right w:val="single" w:sz="4" w:space="0" w:color="auto"/>
            </w:tcBorders>
            <w:vAlign w:val="center"/>
            <w:hideMark/>
          </w:tcPr>
          <w:p w14:paraId="406471DE"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Participaciones, Aportaciones, Transferencias, Asignaciones, Subsidios y Otras Ayudas</w:t>
            </w:r>
          </w:p>
        </w:tc>
        <w:tc>
          <w:tcPr>
            <w:tcW w:w="1843" w:type="dxa"/>
            <w:tcBorders>
              <w:top w:val="nil"/>
              <w:left w:val="nil"/>
              <w:bottom w:val="single" w:sz="4" w:space="0" w:color="auto"/>
              <w:right w:val="single" w:sz="4" w:space="0" w:color="auto"/>
            </w:tcBorders>
            <w:noWrap/>
            <w:vAlign w:val="center"/>
            <w:hideMark/>
          </w:tcPr>
          <w:p w14:paraId="68713B4C"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15,892,298,816</w:t>
            </w:r>
          </w:p>
        </w:tc>
        <w:tc>
          <w:tcPr>
            <w:tcW w:w="1843" w:type="dxa"/>
            <w:tcBorders>
              <w:top w:val="nil"/>
              <w:left w:val="nil"/>
              <w:bottom w:val="single" w:sz="4" w:space="0" w:color="auto"/>
              <w:right w:val="single" w:sz="4" w:space="0" w:color="auto"/>
            </w:tcBorders>
            <w:noWrap/>
            <w:vAlign w:val="center"/>
            <w:hideMark/>
          </w:tcPr>
          <w:p w14:paraId="5AFCB0CB"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22,499,135,840</w:t>
            </w:r>
          </w:p>
        </w:tc>
      </w:tr>
      <w:tr w:rsidR="008C65A1" w:rsidRPr="008C65A1" w14:paraId="7841380A" w14:textId="77777777" w:rsidTr="008C65A1">
        <w:trPr>
          <w:trHeight w:val="261"/>
        </w:trPr>
        <w:tc>
          <w:tcPr>
            <w:tcW w:w="5723" w:type="dxa"/>
            <w:tcBorders>
              <w:top w:val="nil"/>
              <w:left w:val="single" w:sz="4" w:space="0" w:color="auto"/>
              <w:bottom w:val="single" w:sz="4" w:space="0" w:color="auto"/>
              <w:right w:val="single" w:sz="4" w:space="0" w:color="auto"/>
            </w:tcBorders>
            <w:noWrap/>
            <w:vAlign w:val="center"/>
            <w:hideMark/>
          </w:tcPr>
          <w:p w14:paraId="3649D7D4"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Otros Ingresos y Beneficios</w:t>
            </w:r>
          </w:p>
        </w:tc>
        <w:tc>
          <w:tcPr>
            <w:tcW w:w="1843" w:type="dxa"/>
            <w:tcBorders>
              <w:top w:val="nil"/>
              <w:left w:val="nil"/>
              <w:bottom w:val="nil"/>
              <w:right w:val="single" w:sz="4" w:space="0" w:color="auto"/>
            </w:tcBorders>
            <w:noWrap/>
            <w:vAlign w:val="center"/>
            <w:hideMark/>
          </w:tcPr>
          <w:p w14:paraId="49E99D9B"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11,870,138</w:t>
            </w:r>
          </w:p>
        </w:tc>
        <w:tc>
          <w:tcPr>
            <w:tcW w:w="1843" w:type="dxa"/>
            <w:tcBorders>
              <w:top w:val="nil"/>
              <w:left w:val="nil"/>
              <w:bottom w:val="nil"/>
              <w:right w:val="single" w:sz="4" w:space="0" w:color="auto"/>
            </w:tcBorders>
            <w:noWrap/>
            <w:vAlign w:val="center"/>
            <w:hideMark/>
          </w:tcPr>
          <w:p w14:paraId="225028FD"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7,694,927</w:t>
            </w:r>
          </w:p>
        </w:tc>
      </w:tr>
      <w:tr w:rsidR="008C65A1" w:rsidRPr="008C65A1" w14:paraId="0A296E3E" w14:textId="77777777" w:rsidTr="008C65A1">
        <w:trPr>
          <w:trHeight w:val="261"/>
        </w:trPr>
        <w:tc>
          <w:tcPr>
            <w:tcW w:w="5723" w:type="dxa"/>
            <w:tcBorders>
              <w:top w:val="nil"/>
              <w:left w:val="nil"/>
              <w:bottom w:val="single" w:sz="4" w:space="0" w:color="FFFFFF"/>
              <w:right w:val="nil"/>
            </w:tcBorders>
            <w:noWrap/>
            <w:vAlign w:val="bottom"/>
            <w:hideMark/>
          </w:tcPr>
          <w:p w14:paraId="790FD86E"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proofErr w:type="gramStart"/>
            <w:r w:rsidRPr="008C65A1">
              <w:rPr>
                <w:rFonts w:ascii="Arial" w:eastAsia="Times New Roman" w:hAnsi="Arial" w:cs="Arial"/>
                <w:b/>
                <w:bCs/>
                <w:color w:val="000000"/>
                <w:sz w:val="16"/>
                <w:szCs w:val="16"/>
                <w:lang w:eastAsia="es-MX"/>
              </w:rPr>
              <w:t>Total</w:t>
            </w:r>
            <w:proofErr w:type="gramEnd"/>
            <w:r w:rsidRPr="008C65A1">
              <w:rPr>
                <w:rFonts w:ascii="Arial" w:eastAsia="Times New Roman" w:hAnsi="Arial" w:cs="Arial"/>
                <w:b/>
                <w:bCs/>
                <w:color w:val="000000"/>
                <w:sz w:val="16"/>
                <w:szCs w:val="16"/>
                <w:lang w:eastAsia="es-MX"/>
              </w:rPr>
              <w:t xml:space="preserve"> Ingresos Estado de Actividades</w:t>
            </w:r>
          </w:p>
        </w:tc>
        <w:tc>
          <w:tcPr>
            <w:tcW w:w="1843" w:type="dxa"/>
            <w:tcBorders>
              <w:top w:val="single" w:sz="4" w:space="0" w:color="auto"/>
              <w:left w:val="nil"/>
              <w:bottom w:val="single" w:sz="8" w:space="0" w:color="auto"/>
              <w:right w:val="nil"/>
            </w:tcBorders>
            <w:noWrap/>
            <w:vAlign w:val="bottom"/>
            <w:hideMark/>
          </w:tcPr>
          <w:p w14:paraId="6FEEFD74"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18,479,376,856</w:t>
            </w:r>
          </w:p>
        </w:tc>
        <w:tc>
          <w:tcPr>
            <w:tcW w:w="1843" w:type="dxa"/>
            <w:tcBorders>
              <w:top w:val="single" w:sz="4" w:space="0" w:color="auto"/>
              <w:left w:val="nil"/>
              <w:bottom w:val="single" w:sz="8" w:space="0" w:color="auto"/>
              <w:right w:val="nil"/>
            </w:tcBorders>
            <w:noWrap/>
            <w:vAlign w:val="bottom"/>
            <w:hideMark/>
          </w:tcPr>
          <w:p w14:paraId="3E7E30F8"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25,867,113,629</w:t>
            </w:r>
          </w:p>
        </w:tc>
      </w:tr>
      <w:tr w:rsidR="008C65A1" w:rsidRPr="008C65A1" w14:paraId="7F740DA4" w14:textId="77777777" w:rsidTr="008C65A1">
        <w:trPr>
          <w:trHeight w:val="98"/>
        </w:trPr>
        <w:tc>
          <w:tcPr>
            <w:tcW w:w="5723" w:type="dxa"/>
            <w:tcBorders>
              <w:top w:val="nil"/>
              <w:left w:val="single" w:sz="4" w:space="0" w:color="FFFFFF"/>
              <w:bottom w:val="single" w:sz="4" w:space="0" w:color="auto"/>
              <w:right w:val="single" w:sz="4" w:space="0" w:color="FFFFFF"/>
            </w:tcBorders>
            <w:noWrap/>
            <w:vAlign w:val="center"/>
            <w:hideMark/>
          </w:tcPr>
          <w:p w14:paraId="7276F352"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 </w:t>
            </w:r>
          </w:p>
        </w:tc>
        <w:tc>
          <w:tcPr>
            <w:tcW w:w="1843" w:type="dxa"/>
            <w:tcBorders>
              <w:top w:val="nil"/>
              <w:left w:val="nil"/>
              <w:bottom w:val="nil"/>
              <w:right w:val="single" w:sz="4" w:space="0" w:color="FFFFFF"/>
            </w:tcBorders>
            <w:noWrap/>
            <w:vAlign w:val="center"/>
            <w:hideMark/>
          </w:tcPr>
          <w:p w14:paraId="586196D6"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 </w:t>
            </w:r>
          </w:p>
        </w:tc>
        <w:tc>
          <w:tcPr>
            <w:tcW w:w="1843" w:type="dxa"/>
            <w:tcBorders>
              <w:top w:val="nil"/>
              <w:left w:val="nil"/>
              <w:bottom w:val="nil"/>
              <w:right w:val="single" w:sz="4" w:space="0" w:color="FFFFFF"/>
            </w:tcBorders>
            <w:noWrap/>
            <w:vAlign w:val="center"/>
            <w:hideMark/>
          </w:tcPr>
          <w:p w14:paraId="32E467EF"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 </w:t>
            </w:r>
          </w:p>
        </w:tc>
      </w:tr>
      <w:tr w:rsidR="008C65A1" w:rsidRPr="008C65A1" w14:paraId="061DC9E6" w14:textId="77777777" w:rsidTr="008C65A1">
        <w:trPr>
          <w:trHeight w:val="261"/>
        </w:trPr>
        <w:tc>
          <w:tcPr>
            <w:tcW w:w="5723" w:type="dxa"/>
            <w:tcBorders>
              <w:top w:val="nil"/>
              <w:left w:val="single" w:sz="4" w:space="0" w:color="auto"/>
              <w:bottom w:val="single" w:sz="4" w:space="0" w:color="auto"/>
              <w:right w:val="single" w:sz="4" w:space="0" w:color="auto"/>
            </w:tcBorders>
            <w:noWrap/>
            <w:vAlign w:val="bottom"/>
            <w:hideMark/>
          </w:tcPr>
          <w:p w14:paraId="223C5A45"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Mas: Ingresos presupuestarios no contables:</w:t>
            </w:r>
          </w:p>
        </w:tc>
        <w:tc>
          <w:tcPr>
            <w:tcW w:w="1843" w:type="dxa"/>
            <w:tcBorders>
              <w:top w:val="single" w:sz="4" w:space="0" w:color="FFFFFF"/>
              <w:left w:val="nil"/>
              <w:bottom w:val="single" w:sz="4" w:space="0" w:color="auto"/>
              <w:right w:val="single" w:sz="4" w:space="0" w:color="FFFFFF"/>
            </w:tcBorders>
            <w:noWrap/>
            <w:vAlign w:val="bottom"/>
            <w:hideMark/>
          </w:tcPr>
          <w:p w14:paraId="005FCF21"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 </w:t>
            </w:r>
          </w:p>
        </w:tc>
        <w:tc>
          <w:tcPr>
            <w:tcW w:w="1843" w:type="dxa"/>
            <w:tcBorders>
              <w:top w:val="single" w:sz="4" w:space="0" w:color="FFFFFF"/>
              <w:left w:val="nil"/>
              <w:bottom w:val="single" w:sz="4" w:space="0" w:color="auto"/>
              <w:right w:val="single" w:sz="4" w:space="0" w:color="FFFFFF"/>
            </w:tcBorders>
            <w:noWrap/>
            <w:vAlign w:val="bottom"/>
            <w:hideMark/>
          </w:tcPr>
          <w:p w14:paraId="7699D218"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w:t>
            </w:r>
          </w:p>
        </w:tc>
      </w:tr>
      <w:tr w:rsidR="008C65A1" w:rsidRPr="008C65A1" w14:paraId="6F36FF42" w14:textId="77777777" w:rsidTr="008C65A1">
        <w:trPr>
          <w:trHeight w:val="261"/>
        </w:trPr>
        <w:tc>
          <w:tcPr>
            <w:tcW w:w="5723" w:type="dxa"/>
            <w:tcBorders>
              <w:top w:val="nil"/>
              <w:left w:val="single" w:sz="4" w:space="0" w:color="auto"/>
              <w:bottom w:val="single" w:sz="4" w:space="0" w:color="auto"/>
              <w:right w:val="single" w:sz="4" w:space="0" w:color="auto"/>
            </w:tcBorders>
            <w:noWrap/>
            <w:vAlign w:val="bottom"/>
            <w:hideMark/>
          </w:tcPr>
          <w:p w14:paraId="3FD74310"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Ingresos derivados de financiamientos</w:t>
            </w:r>
          </w:p>
        </w:tc>
        <w:tc>
          <w:tcPr>
            <w:tcW w:w="1843" w:type="dxa"/>
            <w:tcBorders>
              <w:top w:val="nil"/>
              <w:left w:val="nil"/>
              <w:bottom w:val="single" w:sz="4" w:space="0" w:color="auto"/>
              <w:right w:val="single" w:sz="4" w:space="0" w:color="auto"/>
            </w:tcBorders>
            <w:noWrap/>
            <w:vAlign w:val="bottom"/>
            <w:hideMark/>
          </w:tcPr>
          <w:p w14:paraId="403493BB"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0</w:t>
            </w:r>
          </w:p>
        </w:tc>
        <w:tc>
          <w:tcPr>
            <w:tcW w:w="1843" w:type="dxa"/>
            <w:tcBorders>
              <w:top w:val="nil"/>
              <w:left w:val="nil"/>
              <w:bottom w:val="single" w:sz="4" w:space="0" w:color="auto"/>
              <w:right w:val="single" w:sz="4" w:space="0" w:color="auto"/>
            </w:tcBorders>
            <w:noWrap/>
            <w:vAlign w:val="bottom"/>
            <w:hideMark/>
          </w:tcPr>
          <w:p w14:paraId="3C143B62"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550,000,000</w:t>
            </w:r>
          </w:p>
        </w:tc>
      </w:tr>
      <w:tr w:rsidR="008C65A1" w:rsidRPr="008C65A1" w14:paraId="323D926D" w14:textId="77777777" w:rsidTr="008C65A1">
        <w:trPr>
          <w:trHeight w:val="261"/>
        </w:trPr>
        <w:tc>
          <w:tcPr>
            <w:tcW w:w="5723" w:type="dxa"/>
            <w:tcBorders>
              <w:top w:val="nil"/>
              <w:left w:val="single" w:sz="4" w:space="0" w:color="FFFFFF"/>
              <w:bottom w:val="single" w:sz="4" w:space="0" w:color="FFFFFF"/>
              <w:right w:val="single" w:sz="4" w:space="0" w:color="FFFFFF"/>
            </w:tcBorders>
            <w:noWrap/>
            <w:vAlign w:val="bottom"/>
            <w:hideMark/>
          </w:tcPr>
          <w:p w14:paraId="2BEB6CF5"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w:t>
            </w:r>
          </w:p>
        </w:tc>
        <w:tc>
          <w:tcPr>
            <w:tcW w:w="1843" w:type="dxa"/>
            <w:tcBorders>
              <w:top w:val="nil"/>
              <w:left w:val="nil"/>
              <w:bottom w:val="single" w:sz="4" w:space="0" w:color="FFFFFF"/>
              <w:right w:val="single" w:sz="4" w:space="0" w:color="FFFFFF"/>
            </w:tcBorders>
            <w:noWrap/>
            <w:vAlign w:val="bottom"/>
            <w:hideMark/>
          </w:tcPr>
          <w:p w14:paraId="01BFAEBA"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 </w:t>
            </w:r>
          </w:p>
        </w:tc>
        <w:tc>
          <w:tcPr>
            <w:tcW w:w="1843" w:type="dxa"/>
            <w:tcBorders>
              <w:top w:val="nil"/>
              <w:left w:val="nil"/>
              <w:bottom w:val="single" w:sz="4" w:space="0" w:color="FFFFFF"/>
              <w:right w:val="single" w:sz="4" w:space="0" w:color="FFFFFF"/>
            </w:tcBorders>
            <w:noWrap/>
            <w:vAlign w:val="bottom"/>
            <w:hideMark/>
          </w:tcPr>
          <w:p w14:paraId="319EC021"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w:t>
            </w:r>
          </w:p>
        </w:tc>
      </w:tr>
      <w:tr w:rsidR="008C65A1" w:rsidRPr="008C65A1" w14:paraId="6823F97F" w14:textId="77777777" w:rsidTr="008C65A1">
        <w:trPr>
          <w:trHeight w:val="261"/>
        </w:trPr>
        <w:tc>
          <w:tcPr>
            <w:tcW w:w="5723" w:type="dxa"/>
            <w:tcBorders>
              <w:top w:val="single" w:sz="4" w:space="0" w:color="auto"/>
              <w:left w:val="single" w:sz="4" w:space="0" w:color="auto"/>
              <w:bottom w:val="single" w:sz="4" w:space="0" w:color="auto"/>
              <w:right w:val="single" w:sz="4" w:space="0" w:color="auto"/>
            </w:tcBorders>
            <w:noWrap/>
            <w:vAlign w:val="bottom"/>
            <w:hideMark/>
          </w:tcPr>
          <w:p w14:paraId="7F27214E"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Menos: Ingresos contables no presupuestarios:</w:t>
            </w:r>
          </w:p>
        </w:tc>
        <w:tc>
          <w:tcPr>
            <w:tcW w:w="1843" w:type="dxa"/>
            <w:tcBorders>
              <w:top w:val="nil"/>
              <w:left w:val="nil"/>
              <w:bottom w:val="single" w:sz="4" w:space="0" w:color="auto"/>
              <w:right w:val="single" w:sz="4" w:space="0" w:color="FFFFFF"/>
            </w:tcBorders>
            <w:noWrap/>
            <w:vAlign w:val="bottom"/>
            <w:hideMark/>
          </w:tcPr>
          <w:p w14:paraId="1B35B901"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 </w:t>
            </w:r>
          </w:p>
        </w:tc>
        <w:tc>
          <w:tcPr>
            <w:tcW w:w="1843" w:type="dxa"/>
            <w:tcBorders>
              <w:top w:val="nil"/>
              <w:left w:val="nil"/>
              <w:bottom w:val="single" w:sz="4" w:space="0" w:color="auto"/>
              <w:right w:val="single" w:sz="4" w:space="0" w:color="FFFFFF"/>
            </w:tcBorders>
            <w:noWrap/>
            <w:vAlign w:val="bottom"/>
            <w:hideMark/>
          </w:tcPr>
          <w:p w14:paraId="77072504"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w:t>
            </w:r>
          </w:p>
        </w:tc>
      </w:tr>
      <w:tr w:rsidR="008C65A1" w:rsidRPr="008C65A1" w14:paraId="27C292C3" w14:textId="77777777" w:rsidTr="008C65A1">
        <w:trPr>
          <w:trHeight w:val="261"/>
        </w:trPr>
        <w:tc>
          <w:tcPr>
            <w:tcW w:w="5723" w:type="dxa"/>
            <w:tcBorders>
              <w:top w:val="nil"/>
              <w:left w:val="single" w:sz="4" w:space="0" w:color="auto"/>
              <w:bottom w:val="single" w:sz="4" w:space="0" w:color="auto"/>
              <w:right w:val="single" w:sz="4" w:space="0" w:color="auto"/>
            </w:tcBorders>
            <w:noWrap/>
            <w:vAlign w:val="bottom"/>
            <w:hideMark/>
          </w:tcPr>
          <w:p w14:paraId="47275E78"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Bonificaciones y descuentos obtenidos</w:t>
            </w:r>
          </w:p>
        </w:tc>
        <w:tc>
          <w:tcPr>
            <w:tcW w:w="1843" w:type="dxa"/>
            <w:tcBorders>
              <w:top w:val="nil"/>
              <w:left w:val="nil"/>
              <w:bottom w:val="single" w:sz="4" w:space="0" w:color="auto"/>
              <w:right w:val="single" w:sz="4" w:space="0" w:color="auto"/>
            </w:tcBorders>
            <w:noWrap/>
            <w:vAlign w:val="bottom"/>
            <w:hideMark/>
          </w:tcPr>
          <w:p w14:paraId="4C5FF98F"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65,702</w:t>
            </w:r>
          </w:p>
        </w:tc>
        <w:tc>
          <w:tcPr>
            <w:tcW w:w="1843" w:type="dxa"/>
            <w:tcBorders>
              <w:top w:val="nil"/>
              <w:left w:val="nil"/>
              <w:bottom w:val="single" w:sz="4" w:space="0" w:color="auto"/>
              <w:right w:val="single" w:sz="4" w:space="0" w:color="auto"/>
            </w:tcBorders>
            <w:noWrap/>
            <w:vAlign w:val="bottom"/>
            <w:hideMark/>
          </w:tcPr>
          <w:p w14:paraId="18F5C63B"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0</w:t>
            </w:r>
          </w:p>
        </w:tc>
      </w:tr>
      <w:tr w:rsidR="008C65A1" w:rsidRPr="008C65A1" w14:paraId="2D26C1F8" w14:textId="77777777" w:rsidTr="008C65A1">
        <w:trPr>
          <w:trHeight w:val="261"/>
        </w:trPr>
        <w:tc>
          <w:tcPr>
            <w:tcW w:w="5723" w:type="dxa"/>
            <w:tcBorders>
              <w:top w:val="single" w:sz="4" w:space="0" w:color="FFFFFF"/>
              <w:left w:val="single" w:sz="4" w:space="0" w:color="FFFFFF"/>
              <w:bottom w:val="single" w:sz="4" w:space="0" w:color="FFFFFF"/>
              <w:right w:val="single" w:sz="4" w:space="0" w:color="FFFFFF"/>
            </w:tcBorders>
            <w:noWrap/>
            <w:vAlign w:val="bottom"/>
            <w:hideMark/>
          </w:tcPr>
          <w:p w14:paraId="6E8507B2" w14:textId="61E63F36"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proofErr w:type="gramStart"/>
            <w:r w:rsidRPr="008C65A1">
              <w:rPr>
                <w:rFonts w:ascii="Arial" w:eastAsia="Times New Roman" w:hAnsi="Arial" w:cs="Arial"/>
                <w:b/>
                <w:bCs/>
                <w:color w:val="000000"/>
                <w:sz w:val="16"/>
                <w:szCs w:val="16"/>
                <w:lang w:eastAsia="es-MX"/>
              </w:rPr>
              <w:t>Total</w:t>
            </w:r>
            <w:proofErr w:type="gramEnd"/>
            <w:r w:rsidRPr="008C65A1">
              <w:rPr>
                <w:rFonts w:ascii="Arial" w:eastAsia="Times New Roman" w:hAnsi="Arial" w:cs="Arial"/>
                <w:b/>
                <w:bCs/>
                <w:color w:val="000000"/>
                <w:sz w:val="16"/>
                <w:szCs w:val="16"/>
                <w:lang w:eastAsia="es-MX"/>
              </w:rPr>
              <w:t xml:space="preserve"> Ingresos Estado Analítico de Ingresos Presupuestales</w:t>
            </w:r>
          </w:p>
        </w:tc>
        <w:tc>
          <w:tcPr>
            <w:tcW w:w="1843" w:type="dxa"/>
            <w:tcBorders>
              <w:top w:val="nil"/>
              <w:left w:val="nil"/>
              <w:bottom w:val="single" w:sz="8" w:space="0" w:color="auto"/>
              <w:right w:val="single" w:sz="4" w:space="0" w:color="FFFFFF"/>
            </w:tcBorders>
            <w:noWrap/>
            <w:vAlign w:val="bottom"/>
            <w:hideMark/>
          </w:tcPr>
          <w:p w14:paraId="00853519"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18,479,311,154</w:t>
            </w:r>
          </w:p>
        </w:tc>
        <w:tc>
          <w:tcPr>
            <w:tcW w:w="1843" w:type="dxa"/>
            <w:tcBorders>
              <w:top w:val="nil"/>
              <w:left w:val="nil"/>
              <w:bottom w:val="single" w:sz="8" w:space="0" w:color="auto"/>
              <w:right w:val="single" w:sz="4" w:space="0" w:color="FFFFFF"/>
            </w:tcBorders>
            <w:noWrap/>
            <w:vAlign w:val="bottom"/>
            <w:hideMark/>
          </w:tcPr>
          <w:p w14:paraId="1152B642"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26,417,113,629</w:t>
            </w:r>
          </w:p>
        </w:tc>
      </w:tr>
    </w:tbl>
    <w:p w14:paraId="025F6ACA" w14:textId="77777777" w:rsidR="00D4516D" w:rsidRPr="00F7677F" w:rsidRDefault="00D4516D" w:rsidP="00CE1767">
      <w:pPr>
        <w:tabs>
          <w:tab w:val="left" w:pos="945"/>
        </w:tabs>
        <w:spacing w:after="0" w:line="240" w:lineRule="auto"/>
        <w:ind w:right="102"/>
        <w:jc w:val="both"/>
        <w:rPr>
          <w:rFonts w:ascii="Arial" w:hAnsi="Arial" w:cs="Arial"/>
          <w:b/>
          <w:sz w:val="20"/>
          <w:szCs w:val="20"/>
          <w:highlight w:val="yellow"/>
        </w:rPr>
      </w:pPr>
    </w:p>
    <w:p w14:paraId="02896243" w14:textId="77777777" w:rsidR="00800184" w:rsidRPr="009A66DB" w:rsidRDefault="00800184" w:rsidP="00800184">
      <w:pPr>
        <w:tabs>
          <w:tab w:val="left" w:pos="945"/>
        </w:tabs>
        <w:spacing w:before="120" w:after="0" w:line="240" w:lineRule="auto"/>
        <w:ind w:right="102"/>
        <w:jc w:val="both"/>
        <w:rPr>
          <w:rFonts w:ascii="Arial" w:hAnsi="Arial" w:cs="Arial"/>
          <w:b/>
          <w:sz w:val="20"/>
          <w:szCs w:val="20"/>
        </w:rPr>
      </w:pPr>
      <w:r w:rsidRPr="009A66DB">
        <w:rPr>
          <w:rFonts w:ascii="Arial" w:hAnsi="Arial" w:cs="Arial"/>
          <w:b/>
          <w:sz w:val="20"/>
          <w:szCs w:val="20"/>
        </w:rPr>
        <w:lastRenderedPageBreak/>
        <w:t>Gastos y otras perdidas</w:t>
      </w:r>
    </w:p>
    <w:p w14:paraId="5D07EF57" w14:textId="65BB9D5B" w:rsidR="00800184" w:rsidRDefault="00800184" w:rsidP="00800184">
      <w:pPr>
        <w:tabs>
          <w:tab w:val="left" w:pos="945"/>
        </w:tabs>
        <w:spacing w:before="120" w:after="0" w:line="240" w:lineRule="auto"/>
        <w:ind w:right="102"/>
        <w:jc w:val="both"/>
        <w:rPr>
          <w:rFonts w:ascii="Arial" w:hAnsi="Arial" w:cs="Arial"/>
          <w:sz w:val="20"/>
          <w:szCs w:val="20"/>
        </w:rPr>
      </w:pPr>
      <w:r w:rsidRPr="009A66DB">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6C758BCC" w14:textId="77777777" w:rsidR="00D4516D" w:rsidRPr="009A66DB" w:rsidRDefault="00D4516D"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Transferencias Internas y Asignaciones al Sector Público:</w:t>
      </w:r>
    </w:p>
    <w:p w14:paraId="32E6C332" w14:textId="4F099625"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59DB12E8" w14:textId="77777777" w:rsidR="00800184" w:rsidRPr="009A66DB" w:rsidRDefault="00800184" w:rsidP="00800184">
      <w:pPr>
        <w:tabs>
          <w:tab w:val="left" w:pos="945"/>
        </w:tabs>
        <w:spacing w:after="120" w:line="240" w:lineRule="auto"/>
        <w:ind w:right="102"/>
        <w:jc w:val="both"/>
        <w:rPr>
          <w:rFonts w:ascii="Arial" w:hAnsi="Arial" w:cs="Arial"/>
          <w:sz w:val="20"/>
          <w:szCs w:val="20"/>
        </w:rPr>
      </w:pPr>
      <w:r w:rsidRPr="009A66DB">
        <w:rPr>
          <w:rFonts w:ascii="Arial" w:hAnsi="Arial" w:cs="Arial"/>
          <w:b/>
          <w:sz w:val="20"/>
          <w:szCs w:val="20"/>
        </w:rPr>
        <w:t>Participaciones y Aportaciones:</w:t>
      </w:r>
      <w:r w:rsidRPr="009A66DB">
        <w:rPr>
          <w:rFonts w:ascii="Arial" w:hAnsi="Arial" w:cs="Arial"/>
          <w:sz w:val="20"/>
          <w:szCs w:val="20"/>
        </w:rPr>
        <w:t xml:space="preserve"> </w:t>
      </w:r>
    </w:p>
    <w:p w14:paraId="1D58F2B9" w14:textId="6ACD5B5E" w:rsidR="00C30BDD" w:rsidRPr="009D30EC" w:rsidRDefault="00800184" w:rsidP="009D30EC">
      <w:pPr>
        <w:tabs>
          <w:tab w:val="left" w:pos="945"/>
        </w:tabs>
        <w:spacing w:after="120" w:line="240" w:lineRule="auto"/>
        <w:ind w:right="102"/>
        <w:jc w:val="both"/>
        <w:rPr>
          <w:rFonts w:ascii="Arial" w:hAnsi="Arial" w:cs="Arial"/>
          <w:sz w:val="20"/>
          <w:szCs w:val="20"/>
        </w:rPr>
      </w:pPr>
      <w:r w:rsidRPr="009A66DB">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r w:rsidR="00A44B17">
        <w:rPr>
          <w:rFonts w:ascii="Arial" w:hAnsi="Arial" w:cs="Arial"/>
          <w:sz w:val="20"/>
          <w:szCs w:val="20"/>
        </w:rPr>
        <w:t>.</w:t>
      </w: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FC4856">
        <w:rPr>
          <w:rFonts w:ascii="Arial" w:hAnsi="Arial" w:cs="Arial"/>
          <w:b/>
          <w:sz w:val="20"/>
          <w:szCs w:val="20"/>
        </w:rPr>
        <w:t xml:space="preserve">I n t e g r a c i </w:t>
      </w:r>
      <w:proofErr w:type="spellStart"/>
      <w:r w:rsidRPr="00FC4856">
        <w:rPr>
          <w:rFonts w:ascii="Arial" w:hAnsi="Arial" w:cs="Arial"/>
          <w:b/>
          <w:sz w:val="20"/>
          <w:szCs w:val="20"/>
        </w:rPr>
        <w:t>ó</w:t>
      </w:r>
      <w:proofErr w:type="spellEnd"/>
      <w:r w:rsidRPr="00FC4856">
        <w:rPr>
          <w:rFonts w:ascii="Arial" w:hAnsi="Arial" w:cs="Arial"/>
          <w:b/>
          <w:sz w:val="20"/>
          <w:szCs w:val="20"/>
        </w:rPr>
        <w:t xml:space="preserve"> n:</w:t>
      </w:r>
    </w:p>
    <w:p w14:paraId="04BE4708" w14:textId="77777777" w:rsidR="005F63BF" w:rsidRDefault="005F63BF" w:rsidP="00EC2241">
      <w:pPr>
        <w:tabs>
          <w:tab w:val="left" w:pos="945"/>
        </w:tabs>
        <w:spacing w:after="0" w:line="240" w:lineRule="auto"/>
        <w:ind w:right="102"/>
        <w:jc w:val="both"/>
        <w:rPr>
          <w:rFonts w:ascii="Arial" w:hAnsi="Arial" w:cs="Arial"/>
          <w:b/>
          <w:sz w:val="20"/>
          <w:szCs w:val="20"/>
        </w:rPr>
      </w:pPr>
    </w:p>
    <w:tbl>
      <w:tblPr>
        <w:tblW w:w="8818" w:type="dxa"/>
        <w:tblCellMar>
          <w:left w:w="70" w:type="dxa"/>
          <w:right w:w="70" w:type="dxa"/>
        </w:tblCellMar>
        <w:tblLook w:val="04A0" w:firstRow="1" w:lastRow="0" w:firstColumn="1" w:lastColumn="0" w:noHBand="0" w:noVBand="1"/>
      </w:tblPr>
      <w:tblGrid>
        <w:gridCol w:w="5537"/>
        <w:gridCol w:w="1230"/>
        <w:gridCol w:w="1308"/>
        <w:gridCol w:w="1230"/>
      </w:tblGrid>
      <w:tr w:rsidR="008C65A1" w:rsidRPr="008C65A1" w14:paraId="5377316E" w14:textId="77777777" w:rsidTr="008C65A1">
        <w:trPr>
          <w:trHeight w:val="525"/>
        </w:trPr>
        <w:tc>
          <w:tcPr>
            <w:tcW w:w="5398" w:type="dxa"/>
            <w:tcBorders>
              <w:top w:val="single" w:sz="8" w:space="0" w:color="FFFFFF"/>
              <w:left w:val="single" w:sz="8" w:space="0" w:color="FFFFFF"/>
              <w:bottom w:val="single" w:sz="8" w:space="0" w:color="FFFFFF"/>
              <w:right w:val="single" w:sz="8" w:space="0" w:color="FFFFFF"/>
            </w:tcBorders>
            <w:shd w:val="clear" w:color="000000" w:fill="BFBFBF"/>
            <w:vAlign w:val="center"/>
            <w:hideMark/>
          </w:tcPr>
          <w:p w14:paraId="42D5717D"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Nombre de la cuenta</w:t>
            </w:r>
          </w:p>
        </w:tc>
        <w:tc>
          <w:tcPr>
            <w:tcW w:w="1114" w:type="dxa"/>
            <w:tcBorders>
              <w:top w:val="single" w:sz="8" w:space="0" w:color="FFFFFF"/>
              <w:left w:val="nil"/>
              <w:bottom w:val="single" w:sz="8" w:space="0" w:color="FFFFFF"/>
              <w:right w:val="single" w:sz="8" w:space="0" w:color="FFFFFF"/>
            </w:tcBorders>
            <w:shd w:val="clear" w:color="000000" w:fill="BFBFBF"/>
            <w:vAlign w:val="center"/>
            <w:hideMark/>
          </w:tcPr>
          <w:p w14:paraId="116FB1FD" w14:textId="77777777" w:rsidR="008C65A1" w:rsidRPr="008C65A1" w:rsidRDefault="008C65A1" w:rsidP="008C65A1">
            <w:pPr>
              <w:spacing w:after="0" w:line="240" w:lineRule="auto"/>
              <w:jc w:val="center"/>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Monto al 31/08/2025</w:t>
            </w:r>
          </w:p>
        </w:tc>
        <w:tc>
          <w:tcPr>
            <w:tcW w:w="1192" w:type="dxa"/>
            <w:tcBorders>
              <w:top w:val="single" w:sz="8" w:space="0" w:color="FFFFFF"/>
              <w:left w:val="nil"/>
              <w:bottom w:val="single" w:sz="8" w:space="0" w:color="FFFFFF"/>
              <w:right w:val="single" w:sz="8" w:space="0" w:color="FFFFFF"/>
            </w:tcBorders>
            <w:shd w:val="clear" w:color="000000" w:fill="BFBFBF"/>
            <w:vAlign w:val="center"/>
            <w:hideMark/>
          </w:tcPr>
          <w:p w14:paraId="050BE7C4" w14:textId="77777777" w:rsidR="008C65A1" w:rsidRPr="008C65A1" w:rsidRDefault="008C65A1" w:rsidP="008C65A1">
            <w:pPr>
              <w:spacing w:after="0" w:line="240" w:lineRule="auto"/>
              <w:jc w:val="center"/>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Monto al 31/12/2024</w:t>
            </w:r>
          </w:p>
        </w:tc>
        <w:tc>
          <w:tcPr>
            <w:tcW w:w="1114" w:type="dxa"/>
            <w:tcBorders>
              <w:top w:val="single" w:sz="8" w:space="0" w:color="FFFFFF"/>
              <w:left w:val="nil"/>
              <w:bottom w:val="single" w:sz="8" w:space="0" w:color="FFFFFF"/>
              <w:right w:val="single" w:sz="8" w:space="0" w:color="FFFFFF"/>
            </w:tcBorders>
            <w:shd w:val="clear" w:color="000000" w:fill="BFBFBF"/>
            <w:vAlign w:val="center"/>
            <w:hideMark/>
          </w:tcPr>
          <w:p w14:paraId="34C70E2A" w14:textId="724D6B5C" w:rsidR="008C65A1" w:rsidRPr="008C65A1" w:rsidRDefault="008C65A1" w:rsidP="008C65A1">
            <w:pPr>
              <w:spacing w:after="0" w:line="240" w:lineRule="auto"/>
              <w:jc w:val="center"/>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Variación</w:t>
            </w:r>
          </w:p>
        </w:tc>
      </w:tr>
      <w:tr w:rsidR="008C65A1" w:rsidRPr="008C65A1" w14:paraId="3A9A5038" w14:textId="77777777" w:rsidTr="008C65A1">
        <w:trPr>
          <w:trHeight w:val="199"/>
        </w:trPr>
        <w:tc>
          <w:tcPr>
            <w:tcW w:w="5398" w:type="dxa"/>
            <w:tcBorders>
              <w:top w:val="single" w:sz="4" w:space="0" w:color="auto"/>
              <w:left w:val="single" w:sz="4" w:space="0" w:color="auto"/>
              <w:bottom w:val="single" w:sz="4" w:space="0" w:color="auto"/>
              <w:right w:val="single" w:sz="4" w:space="0" w:color="auto"/>
            </w:tcBorders>
            <w:vAlign w:val="bottom"/>
            <w:hideMark/>
          </w:tcPr>
          <w:p w14:paraId="1EB03070"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GASTOS DE FUNCIONAMIENTO</w:t>
            </w:r>
          </w:p>
        </w:tc>
        <w:tc>
          <w:tcPr>
            <w:tcW w:w="1114" w:type="dxa"/>
            <w:tcBorders>
              <w:top w:val="single" w:sz="4" w:space="0" w:color="auto"/>
              <w:left w:val="nil"/>
              <w:bottom w:val="single" w:sz="4" w:space="0" w:color="auto"/>
              <w:right w:val="single" w:sz="4" w:space="0" w:color="auto"/>
            </w:tcBorders>
            <w:vAlign w:val="bottom"/>
            <w:hideMark/>
          </w:tcPr>
          <w:p w14:paraId="683F0C9B" w14:textId="77777777" w:rsidR="008C65A1" w:rsidRPr="008C65A1" w:rsidRDefault="008C65A1" w:rsidP="008C65A1">
            <w:pPr>
              <w:spacing w:after="0" w:line="240" w:lineRule="auto"/>
              <w:jc w:val="right"/>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1,662,682,706.22</w:t>
            </w:r>
          </w:p>
        </w:tc>
        <w:tc>
          <w:tcPr>
            <w:tcW w:w="1192" w:type="dxa"/>
            <w:tcBorders>
              <w:top w:val="single" w:sz="4" w:space="0" w:color="auto"/>
              <w:left w:val="nil"/>
              <w:bottom w:val="single" w:sz="4" w:space="0" w:color="auto"/>
              <w:right w:val="single" w:sz="4" w:space="0" w:color="auto"/>
            </w:tcBorders>
            <w:vAlign w:val="bottom"/>
            <w:hideMark/>
          </w:tcPr>
          <w:p w14:paraId="55D380EE"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2,637,878,026.72</w:t>
            </w:r>
          </w:p>
        </w:tc>
        <w:tc>
          <w:tcPr>
            <w:tcW w:w="1114" w:type="dxa"/>
            <w:tcBorders>
              <w:top w:val="single" w:sz="4" w:space="0" w:color="auto"/>
              <w:left w:val="nil"/>
              <w:bottom w:val="single" w:sz="4" w:space="0" w:color="auto"/>
              <w:right w:val="single" w:sz="4" w:space="0" w:color="auto"/>
            </w:tcBorders>
            <w:vAlign w:val="bottom"/>
            <w:hideMark/>
          </w:tcPr>
          <w:p w14:paraId="2E061682"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-975,195,320.50</w:t>
            </w:r>
          </w:p>
        </w:tc>
      </w:tr>
      <w:tr w:rsidR="008C65A1" w:rsidRPr="008C65A1" w14:paraId="7A9B694B"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4D0449C3"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servicios personales</w:t>
            </w:r>
          </w:p>
        </w:tc>
        <w:tc>
          <w:tcPr>
            <w:tcW w:w="1114" w:type="dxa"/>
            <w:tcBorders>
              <w:top w:val="nil"/>
              <w:left w:val="nil"/>
              <w:bottom w:val="single" w:sz="4" w:space="0" w:color="auto"/>
              <w:right w:val="single" w:sz="4" w:space="0" w:color="auto"/>
            </w:tcBorders>
            <w:vAlign w:val="bottom"/>
            <w:hideMark/>
          </w:tcPr>
          <w:p w14:paraId="388E9A61"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1,299,248,093.15</w:t>
            </w:r>
          </w:p>
        </w:tc>
        <w:tc>
          <w:tcPr>
            <w:tcW w:w="1192" w:type="dxa"/>
            <w:tcBorders>
              <w:top w:val="nil"/>
              <w:left w:val="nil"/>
              <w:bottom w:val="single" w:sz="4" w:space="0" w:color="auto"/>
              <w:right w:val="single" w:sz="4" w:space="0" w:color="auto"/>
            </w:tcBorders>
            <w:vAlign w:val="bottom"/>
            <w:hideMark/>
          </w:tcPr>
          <w:p w14:paraId="51C53B3A"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1,997,994,363.49</w:t>
            </w:r>
          </w:p>
        </w:tc>
        <w:tc>
          <w:tcPr>
            <w:tcW w:w="1114" w:type="dxa"/>
            <w:tcBorders>
              <w:top w:val="nil"/>
              <w:left w:val="nil"/>
              <w:bottom w:val="single" w:sz="4" w:space="0" w:color="auto"/>
              <w:right w:val="single" w:sz="4" w:space="0" w:color="auto"/>
            </w:tcBorders>
            <w:vAlign w:val="bottom"/>
            <w:hideMark/>
          </w:tcPr>
          <w:p w14:paraId="167DFE8F"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-698,746,270.34</w:t>
            </w:r>
          </w:p>
        </w:tc>
      </w:tr>
      <w:tr w:rsidR="008C65A1" w:rsidRPr="008C65A1" w14:paraId="0D8D99C8"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37236F0A"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materiales y suministros</w:t>
            </w:r>
          </w:p>
        </w:tc>
        <w:tc>
          <w:tcPr>
            <w:tcW w:w="1114" w:type="dxa"/>
            <w:tcBorders>
              <w:top w:val="nil"/>
              <w:left w:val="nil"/>
              <w:bottom w:val="single" w:sz="4" w:space="0" w:color="auto"/>
              <w:right w:val="single" w:sz="4" w:space="0" w:color="auto"/>
            </w:tcBorders>
            <w:vAlign w:val="bottom"/>
            <w:hideMark/>
          </w:tcPr>
          <w:p w14:paraId="656791CC"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168,135,158.44</w:t>
            </w:r>
          </w:p>
        </w:tc>
        <w:tc>
          <w:tcPr>
            <w:tcW w:w="1192" w:type="dxa"/>
            <w:tcBorders>
              <w:top w:val="nil"/>
              <w:left w:val="nil"/>
              <w:bottom w:val="single" w:sz="4" w:space="0" w:color="auto"/>
              <w:right w:val="single" w:sz="4" w:space="0" w:color="auto"/>
            </w:tcBorders>
            <w:vAlign w:val="bottom"/>
            <w:hideMark/>
          </w:tcPr>
          <w:p w14:paraId="51511DAB"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284,868,814.53</w:t>
            </w:r>
          </w:p>
        </w:tc>
        <w:tc>
          <w:tcPr>
            <w:tcW w:w="1114" w:type="dxa"/>
            <w:tcBorders>
              <w:top w:val="nil"/>
              <w:left w:val="nil"/>
              <w:bottom w:val="single" w:sz="4" w:space="0" w:color="auto"/>
              <w:right w:val="single" w:sz="4" w:space="0" w:color="auto"/>
            </w:tcBorders>
            <w:vAlign w:val="bottom"/>
            <w:hideMark/>
          </w:tcPr>
          <w:p w14:paraId="2FEC0BCE"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-116,733,656.09</w:t>
            </w:r>
          </w:p>
        </w:tc>
      </w:tr>
      <w:tr w:rsidR="008C65A1" w:rsidRPr="008C65A1" w14:paraId="69A5C47E"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0C514D20"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servicios generales</w:t>
            </w:r>
          </w:p>
        </w:tc>
        <w:tc>
          <w:tcPr>
            <w:tcW w:w="1114" w:type="dxa"/>
            <w:tcBorders>
              <w:top w:val="nil"/>
              <w:left w:val="nil"/>
              <w:bottom w:val="single" w:sz="4" w:space="0" w:color="auto"/>
              <w:right w:val="single" w:sz="4" w:space="0" w:color="auto"/>
            </w:tcBorders>
            <w:vAlign w:val="bottom"/>
            <w:hideMark/>
          </w:tcPr>
          <w:p w14:paraId="26087255"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195,299,454.63</w:t>
            </w:r>
          </w:p>
        </w:tc>
        <w:tc>
          <w:tcPr>
            <w:tcW w:w="1192" w:type="dxa"/>
            <w:tcBorders>
              <w:top w:val="nil"/>
              <w:left w:val="nil"/>
              <w:bottom w:val="single" w:sz="4" w:space="0" w:color="auto"/>
              <w:right w:val="single" w:sz="4" w:space="0" w:color="auto"/>
            </w:tcBorders>
            <w:vAlign w:val="bottom"/>
            <w:hideMark/>
          </w:tcPr>
          <w:p w14:paraId="2D16F914"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355,014,848.70</w:t>
            </w:r>
          </w:p>
        </w:tc>
        <w:tc>
          <w:tcPr>
            <w:tcW w:w="1114" w:type="dxa"/>
            <w:tcBorders>
              <w:top w:val="nil"/>
              <w:left w:val="nil"/>
              <w:bottom w:val="single" w:sz="4" w:space="0" w:color="auto"/>
              <w:right w:val="single" w:sz="4" w:space="0" w:color="auto"/>
            </w:tcBorders>
            <w:vAlign w:val="bottom"/>
            <w:hideMark/>
          </w:tcPr>
          <w:p w14:paraId="655E31B4"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-159,715,394.07</w:t>
            </w:r>
          </w:p>
        </w:tc>
      </w:tr>
      <w:tr w:rsidR="008C65A1" w:rsidRPr="008C65A1" w14:paraId="11CD1E59" w14:textId="77777777" w:rsidTr="008C65A1">
        <w:trPr>
          <w:trHeight w:val="480"/>
        </w:trPr>
        <w:tc>
          <w:tcPr>
            <w:tcW w:w="5398" w:type="dxa"/>
            <w:tcBorders>
              <w:top w:val="nil"/>
              <w:left w:val="single" w:sz="4" w:space="0" w:color="auto"/>
              <w:bottom w:val="single" w:sz="4" w:space="0" w:color="auto"/>
              <w:right w:val="single" w:sz="4" w:space="0" w:color="auto"/>
            </w:tcBorders>
            <w:vAlign w:val="bottom"/>
            <w:hideMark/>
          </w:tcPr>
          <w:p w14:paraId="17700A84"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TRANSFERENCIAS, ASIGNACIONES, SUBSIDIOS Y OTRAS AYUDAS</w:t>
            </w:r>
          </w:p>
        </w:tc>
        <w:tc>
          <w:tcPr>
            <w:tcW w:w="1114" w:type="dxa"/>
            <w:tcBorders>
              <w:top w:val="nil"/>
              <w:left w:val="nil"/>
              <w:bottom w:val="single" w:sz="4" w:space="0" w:color="auto"/>
              <w:right w:val="single" w:sz="4" w:space="0" w:color="auto"/>
            </w:tcBorders>
            <w:vAlign w:val="bottom"/>
            <w:hideMark/>
          </w:tcPr>
          <w:p w14:paraId="40501D48" w14:textId="77777777" w:rsidR="008C65A1" w:rsidRPr="008C65A1" w:rsidRDefault="008C65A1" w:rsidP="008C65A1">
            <w:pPr>
              <w:spacing w:after="0" w:line="240" w:lineRule="auto"/>
              <w:jc w:val="right"/>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4,761,296,442.98</w:t>
            </w:r>
          </w:p>
        </w:tc>
        <w:tc>
          <w:tcPr>
            <w:tcW w:w="1192" w:type="dxa"/>
            <w:tcBorders>
              <w:top w:val="nil"/>
              <w:left w:val="nil"/>
              <w:bottom w:val="single" w:sz="4" w:space="0" w:color="auto"/>
              <w:right w:val="single" w:sz="4" w:space="0" w:color="auto"/>
            </w:tcBorders>
            <w:vAlign w:val="bottom"/>
            <w:hideMark/>
          </w:tcPr>
          <w:p w14:paraId="5C8016E4"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6,858,676,151.88</w:t>
            </w:r>
          </w:p>
        </w:tc>
        <w:tc>
          <w:tcPr>
            <w:tcW w:w="1114" w:type="dxa"/>
            <w:tcBorders>
              <w:top w:val="nil"/>
              <w:left w:val="nil"/>
              <w:bottom w:val="single" w:sz="4" w:space="0" w:color="auto"/>
              <w:right w:val="single" w:sz="4" w:space="0" w:color="auto"/>
            </w:tcBorders>
            <w:vAlign w:val="bottom"/>
            <w:hideMark/>
          </w:tcPr>
          <w:p w14:paraId="38FB0A76"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-2,097,379,708.90</w:t>
            </w:r>
          </w:p>
        </w:tc>
      </w:tr>
      <w:tr w:rsidR="008C65A1" w:rsidRPr="008C65A1" w14:paraId="55C64B02" w14:textId="77777777" w:rsidTr="008C65A1">
        <w:trPr>
          <w:trHeight w:val="199"/>
        </w:trPr>
        <w:tc>
          <w:tcPr>
            <w:tcW w:w="5398" w:type="dxa"/>
            <w:tcBorders>
              <w:top w:val="nil"/>
              <w:left w:val="single" w:sz="4" w:space="0" w:color="auto"/>
              <w:bottom w:val="single" w:sz="4" w:space="0" w:color="auto"/>
              <w:right w:val="single" w:sz="4" w:space="0" w:color="auto"/>
            </w:tcBorders>
            <w:noWrap/>
            <w:vAlign w:val="bottom"/>
            <w:hideMark/>
          </w:tcPr>
          <w:p w14:paraId="0511E8C5"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transferencias internas y asignaciones sector público</w:t>
            </w:r>
          </w:p>
        </w:tc>
        <w:tc>
          <w:tcPr>
            <w:tcW w:w="1114" w:type="dxa"/>
            <w:tcBorders>
              <w:top w:val="nil"/>
              <w:left w:val="nil"/>
              <w:bottom w:val="single" w:sz="4" w:space="0" w:color="auto"/>
              <w:right w:val="single" w:sz="4" w:space="0" w:color="auto"/>
            </w:tcBorders>
            <w:vAlign w:val="bottom"/>
            <w:hideMark/>
          </w:tcPr>
          <w:p w14:paraId="1B1B7608"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3,636,572,110.96</w:t>
            </w:r>
          </w:p>
        </w:tc>
        <w:tc>
          <w:tcPr>
            <w:tcW w:w="1192" w:type="dxa"/>
            <w:tcBorders>
              <w:top w:val="nil"/>
              <w:left w:val="nil"/>
              <w:bottom w:val="single" w:sz="4" w:space="0" w:color="auto"/>
              <w:right w:val="single" w:sz="4" w:space="0" w:color="auto"/>
            </w:tcBorders>
            <w:vAlign w:val="bottom"/>
            <w:hideMark/>
          </w:tcPr>
          <w:p w14:paraId="078BC7AF"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5,403,905,734.59</w:t>
            </w:r>
          </w:p>
        </w:tc>
        <w:tc>
          <w:tcPr>
            <w:tcW w:w="1114" w:type="dxa"/>
            <w:tcBorders>
              <w:top w:val="nil"/>
              <w:left w:val="nil"/>
              <w:bottom w:val="single" w:sz="4" w:space="0" w:color="auto"/>
              <w:right w:val="single" w:sz="4" w:space="0" w:color="auto"/>
            </w:tcBorders>
            <w:vAlign w:val="bottom"/>
            <w:hideMark/>
          </w:tcPr>
          <w:p w14:paraId="18782F96"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-1,767,333,623.63</w:t>
            </w:r>
          </w:p>
        </w:tc>
      </w:tr>
      <w:tr w:rsidR="008C65A1" w:rsidRPr="008C65A1" w14:paraId="63B3400F"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33386A70"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transferencias al resto del sector público</w:t>
            </w:r>
          </w:p>
        </w:tc>
        <w:tc>
          <w:tcPr>
            <w:tcW w:w="1114" w:type="dxa"/>
            <w:tcBorders>
              <w:top w:val="nil"/>
              <w:left w:val="nil"/>
              <w:bottom w:val="single" w:sz="4" w:space="0" w:color="auto"/>
              <w:right w:val="single" w:sz="4" w:space="0" w:color="auto"/>
            </w:tcBorders>
            <w:vAlign w:val="bottom"/>
            <w:hideMark/>
          </w:tcPr>
          <w:p w14:paraId="165814F2"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1,076,549,403.00</w:t>
            </w:r>
          </w:p>
        </w:tc>
        <w:tc>
          <w:tcPr>
            <w:tcW w:w="1192" w:type="dxa"/>
            <w:tcBorders>
              <w:top w:val="nil"/>
              <w:left w:val="nil"/>
              <w:bottom w:val="single" w:sz="4" w:space="0" w:color="auto"/>
              <w:right w:val="single" w:sz="4" w:space="0" w:color="auto"/>
            </w:tcBorders>
            <w:vAlign w:val="bottom"/>
            <w:hideMark/>
          </w:tcPr>
          <w:p w14:paraId="4C283B9D"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1,350,904,108.00</w:t>
            </w:r>
          </w:p>
        </w:tc>
        <w:tc>
          <w:tcPr>
            <w:tcW w:w="1114" w:type="dxa"/>
            <w:tcBorders>
              <w:top w:val="nil"/>
              <w:left w:val="nil"/>
              <w:bottom w:val="single" w:sz="4" w:space="0" w:color="auto"/>
              <w:right w:val="single" w:sz="4" w:space="0" w:color="auto"/>
            </w:tcBorders>
            <w:vAlign w:val="bottom"/>
            <w:hideMark/>
          </w:tcPr>
          <w:p w14:paraId="3E83DC9D"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-274,354,705.00</w:t>
            </w:r>
          </w:p>
        </w:tc>
      </w:tr>
      <w:tr w:rsidR="008C65A1" w:rsidRPr="008C65A1" w14:paraId="774CC328"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6EAD7529"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subsidios y subvenciones</w:t>
            </w:r>
          </w:p>
        </w:tc>
        <w:tc>
          <w:tcPr>
            <w:tcW w:w="1114" w:type="dxa"/>
            <w:tcBorders>
              <w:top w:val="nil"/>
              <w:left w:val="nil"/>
              <w:bottom w:val="single" w:sz="4" w:space="0" w:color="auto"/>
              <w:right w:val="single" w:sz="4" w:space="0" w:color="auto"/>
            </w:tcBorders>
            <w:vAlign w:val="bottom"/>
            <w:hideMark/>
          </w:tcPr>
          <w:p w14:paraId="0F748D73"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10,682,112.84</w:t>
            </w:r>
          </w:p>
        </w:tc>
        <w:tc>
          <w:tcPr>
            <w:tcW w:w="1192" w:type="dxa"/>
            <w:tcBorders>
              <w:top w:val="nil"/>
              <w:left w:val="nil"/>
              <w:bottom w:val="single" w:sz="4" w:space="0" w:color="auto"/>
              <w:right w:val="single" w:sz="4" w:space="0" w:color="auto"/>
            </w:tcBorders>
            <w:vAlign w:val="bottom"/>
            <w:hideMark/>
          </w:tcPr>
          <w:p w14:paraId="05632975"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17,756,168.32</w:t>
            </w:r>
          </w:p>
        </w:tc>
        <w:tc>
          <w:tcPr>
            <w:tcW w:w="1114" w:type="dxa"/>
            <w:tcBorders>
              <w:top w:val="nil"/>
              <w:left w:val="nil"/>
              <w:bottom w:val="single" w:sz="4" w:space="0" w:color="auto"/>
              <w:right w:val="single" w:sz="4" w:space="0" w:color="auto"/>
            </w:tcBorders>
            <w:vAlign w:val="bottom"/>
            <w:hideMark/>
          </w:tcPr>
          <w:p w14:paraId="483A1537"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-7,074,055.48</w:t>
            </w:r>
          </w:p>
        </w:tc>
      </w:tr>
      <w:tr w:rsidR="008C65A1" w:rsidRPr="008C65A1" w14:paraId="1EF95883"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56E7D01D"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ayudas sociales</w:t>
            </w:r>
          </w:p>
        </w:tc>
        <w:tc>
          <w:tcPr>
            <w:tcW w:w="1114" w:type="dxa"/>
            <w:tcBorders>
              <w:top w:val="nil"/>
              <w:left w:val="nil"/>
              <w:bottom w:val="single" w:sz="4" w:space="0" w:color="auto"/>
              <w:right w:val="single" w:sz="4" w:space="0" w:color="auto"/>
            </w:tcBorders>
            <w:vAlign w:val="bottom"/>
            <w:hideMark/>
          </w:tcPr>
          <w:p w14:paraId="1627C8AC"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37,492,816.18</w:t>
            </w:r>
          </w:p>
        </w:tc>
        <w:tc>
          <w:tcPr>
            <w:tcW w:w="1192" w:type="dxa"/>
            <w:tcBorders>
              <w:top w:val="nil"/>
              <w:left w:val="nil"/>
              <w:bottom w:val="single" w:sz="4" w:space="0" w:color="auto"/>
              <w:right w:val="single" w:sz="4" w:space="0" w:color="auto"/>
            </w:tcBorders>
            <w:vAlign w:val="bottom"/>
            <w:hideMark/>
          </w:tcPr>
          <w:p w14:paraId="0F4A23B0"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86,110,140.97</w:t>
            </w:r>
          </w:p>
        </w:tc>
        <w:tc>
          <w:tcPr>
            <w:tcW w:w="1114" w:type="dxa"/>
            <w:tcBorders>
              <w:top w:val="nil"/>
              <w:left w:val="nil"/>
              <w:bottom w:val="single" w:sz="4" w:space="0" w:color="auto"/>
              <w:right w:val="single" w:sz="4" w:space="0" w:color="auto"/>
            </w:tcBorders>
            <w:vAlign w:val="bottom"/>
            <w:hideMark/>
          </w:tcPr>
          <w:p w14:paraId="2A47C911"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-48,617,324.79</w:t>
            </w:r>
          </w:p>
        </w:tc>
      </w:tr>
      <w:tr w:rsidR="008C65A1" w:rsidRPr="008C65A1" w14:paraId="1AE869D2"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5EC54A11"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pensiones y jubilaciones</w:t>
            </w:r>
          </w:p>
        </w:tc>
        <w:tc>
          <w:tcPr>
            <w:tcW w:w="1114" w:type="dxa"/>
            <w:tcBorders>
              <w:top w:val="nil"/>
              <w:left w:val="nil"/>
              <w:bottom w:val="single" w:sz="4" w:space="0" w:color="auto"/>
              <w:right w:val="single" w:sz="4" w:space="0" w:color="auto"/>
            </w:tcBorders>
            <w:vAlign w:val="bottom"/>
            <w:hideMark/>
          </w:tcPr>
          <w:p w14:paraId="51B75C05"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02521099"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21537CD3"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583C613E" w14:textId="77777777" w:rsidTr="008C65A1">
        <w:trPr>
          <w:trHeight w:val="450"/>
        </w:trPr>
        <w:tc>
          <w:tcPr>
            <w:tcW w:w="5398" w:type="dxa"/>
            <w:tcBorders>
              <w:top w:val="nil"/>
              <w:left w:val="single" w:sz="4" w:space="0" w:color="auto"/>
              <w:bottom w:val="single" w:sz="4" w:space="0" w:color="auto"/>
              <w:right w:val="single" w:sz="4" w:space="0" w:color="auto"/>
            </w:tcBorders>
            <w:vAlign w:val="bottom"/>
            <w:hideMark/>
          </w:tcPr>
          <w:p w14:paraId="61306C7D"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transferencias a fideicomisos, mandatos y contratos análogos</w:t>
            </w:r>
          </w:p>
        </w:tc>
        <w:tc>
          <w:tcPr>
            <w:tcW w:w="1114" w:type="dxa"/>
            <w:tcBorders>
              <w:top w:val="nil"/>
              <w:left w:val="nil"/>
              <w:bottom w:val="single" w:sz="4" w:space="0" w:color="auto"/>
              <w:right w:val="single" w:sz="4" w:space="0" w:color="auto"/>
            </w:tcBorders>
            <w:vAlign w:val="bottom"/>
            <w:hideMark/>
          </w:tcPr>
          <w:p w14:paraId="19BED107"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4865B64F"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010FDA75"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4E627B2D"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1F6B5DD8"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transferencias a la seguridad social</w:t>
            </w:r>
          </w:p>
        </w:tc>
        <w:tc>
          <w:tcPr>
            <w:tcW w:w="1114" w:type="dxa"/>
            <w:tcBorders>
              <w:top w:val="nil"/>
              <w:left w:val="nil"/>
              <w:bottom w:val="single" w:sz="4" w:space="0" w:color="auto"/>
              <w:right w:val="single" w:sz="4" w:space="0" w:color="auto"/>
            </w:tcBorders>
            <w:vAlign w:val="bottom"/>
            <w:hideMark/>
          </w:tcPr>
          <w:p w14:paraId="74FBEFFF"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00330340"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40105A3C"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1EFC2AD0"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331C4B3C"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donativos</w:t>
            </w:r>
          </w:p>
        </w:tc>
        <w:tc>
          <w:tcPr>
            <w:tcW w:w="1114" w:type="dxa"/>
            <w:tcBorders>
              <w:top w:val="nil"/>
              <w:left w:val="nil"/>
              <w:bottom w:val="single" w:sz="4" w:space="0" w:color="auto"/>
              <w:right w:val="single" w:sz="4" w:space="0" w:color="auto"/>
            </w:tcBorders>
            <w:vAlign w:val="bottom"/>
            <w:hideMark/>
          </w:tcPr>
          <w:p w14:paraId="5F7F0720"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274137A9"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0C010A7E"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209EB8CA"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4B033964"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transferencias al exterior</w:t>
            </w:r>
          </w:p>
        </w:tc>
        <w:tc>
          <w:tcPr>
            <w:tcW w:w="1114" w:type="dxa"/>
            <w:tcBorders>
              <w:top w:val="nil"/>
              <w:left w:val="nil"/>
              <w:bottom w:val="single" w:sz="4" w:space="0" w:color="auto"/>
              <w:right w:val="single" w:sz="4" w:space="0" w:color="auto"/>
            </w:tcBorders>
            <w:vAlign w:val="bottom"/>
            <w:hideMark/>
          </w:tcPr>
          <w:p w14:paraId="55BD8446"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62884E30"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222C82B2"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1D3EDCF1"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0423D3DC"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PARTICIPACIONES Y APORTACIONES</w:t>
            </w:r>
          </w:p>
        </w:tc>
        <w:tc>
          <w:tcPr>
            <w:tcW w:w="1114" w:type="dxa"/>
            <w:tcBorders>
              <w:top w:val="nil"/>
              <w:left w:val="nil"/>
              <w:bottom w:val="single" w:sz="4" w:space="0" w:color="auto"/>
              <w:right w:val="single" w:sz="4" w:space="0" w:color="auto"/>
            </w:tcBorders>
            <w:vAlign w:val="bottom"/>
            <w:hideMark/>
          </w:tcPr>
          <w:p w14:paraId="6D83546B" w14:textId="77777777" w:rsidR="008C65A1" w:rsidRPr="008C65A1" w:rsidRDefault="008C65A1" w:rsidP="008C65A1">
            <w:pPr>
              <w:spacing w:after="0" w:line="240" w:lineRule="auto"/>
              <w:jc w:val="right"/>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9,887,750,203.95</w:t>
            </w:r>
          </w:p>
        </w:tc>
        <w:tc>
          <w:tcPr>
            <w:tcW w:w="1192" w:type="dxa"/>
            <w:tcBorders>
              <w:top w:val="nil"/>
              <w:left w:val="nil"/>
              <w:bottom w:val="single" w:sz="4" w:space="0" w:color="auto"/>
              <w:right w:val="single" w:sz="4" w:space="0" w:color="auto"/>
            </w:tcBorders>
            <w:vAlign w:val="bottom"/>
            <w:hideMark/>
          </w:tcPr>
          <w:p w14:paraId="624A813C"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14,208,529,040.05</w:t>
            </w:r>
          </w:p>
        </w:tc>
        <w:tc>
          <w:tcPr>
            <w:tcW w:w="1114" w:type="dxa"/>
            <w:tcBorders>
              <w:top w:val="nil"/>
              <w:left w:val="nil"/>
              <w:bottom w:val="single" w:sz="4" w:space="0" w:color="auto"/>
              <w:right w:val="single" w:sz="4" w:space="0" w:color="auto"/>
            </w:tcBorders>
            <w:vAlign w:val="bottom"/>
            <w:hideMark/>
          </w:tcPr>
          <w:p w14:paraId="5F4CB815"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-4,320,778,836.10</w:t>
            </w:r>
          </w:p>
        </w:tc>
      </w:tr>
      <w:tr w:rsidR="008C65A1" w:rsidRPr="008C65A1" w14:paraId="277EA345"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0FAEBED4"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participaciones</w:t>
            </w:r>
          </w:p>
        </w:tc>
        <w:tc>
          <w:tcPr>
            <w:tcW w:w="1114" w:type="dxa"/>
            <w:tcBorders>
              <w:top w:val="nil"/>
              <w:left w:val="nil"/>
              <w:bottom w:val="single" w:sz="4" w:space="0" w:color="auto"/>
              <w:right w:val="single" w:sz="4" w:space="0" w:color="auto"/>
            </w:tcBorders>
            <w:vAlign w:val="bottom"/>
            <w:hideMark/>
          </w:tcPr>
          <w:p w14:paraId="3DDB841D"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2,459,778,849.00</w:t>
            </w:r>
          </w:p>
        </w:tc>
        <w:tc>
          <w:tcPr>
            <w:tcW w:w="1192" w:type="dxa"/>
            <w:tcBorders>
              <w:top w:val="nil"/>
              <w:left w:val="nil"/>
              <w:bottom w:val="single" w:sz="4" w:space="0" w:color="auto"/>
              <w:right w:val="single" w:sz="4" w:space="0" w:color="auto"/>
            </w:tcBorders>
            <w:vAlign w:val="bottom"/>
            <w:hideMark/>
          </w:tcPr>
          <w:p w14:paraId="29680FBF"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2,844,890,197.62</w:t>
            </w:r>
          </w:p>
        </w:tc>
        <w:tc>
          <w:tcPr>
            <w:tcW w:w="1114" w:type="dxa"/>
            <w:tcBorders>
              <w:top w:val="nil"/>
              <w:left w:val="nil"/>
              <w:bottom w:val="single" w:sz="4" w:space="0" w:color="auto"/>
              <w:right w:val="single" w:sz="4" w:space="0" w:color="auto"/>
            </w:tcBorders>
            <w:vAlign w:val="bottom"/>
            <w:hideMark/>
          </w:tcPr>
          <w:p w14:paraId="1830E99B"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-385,111,348.62</w:t>
            </w:r>
          </w:p>
        </w:tc>
      </w:tr>
      <w:tr w:rsidR="008C65A1" w:rsidRPr="008C65A1" w14:paraId="66D50223"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404A5E3D"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aportaciones</w:t>
            </w:r>
          </w:p>
        </w:tc>
        <w:tc>
          <w:tcPr>
            <w:tcW w:w="1114" w:type="dxa"/>
            <w:tcBorders>
              <w:top w:val="nil"/>
              <w:left w:val="nil"/>
              <w:bottom w:val="single" w:sz="4" w:space="0" w:color="auto"/>
              <w:right w:val="single" w:sz="4" w:space="0" w:color="auto"/>
            </w:tcBorders>
            <w:vAlign w:val="bottom"/>
            <w:hideMark/>
          </w:tcPr>
          <w:p w14:paraId="000E31A4"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7,126,625,923.62</w:t>
            </w:r>
          </w:p>
        </w:tc>
        <w:tc>
          <w:tcPr>
            <w:tcW w:w="1192" w:type="dxa"/>
            <w:tcBorders>
              <w:top w:val="nil"/>
              <w:left w:val="nil"/>
              <w:bottom w:val="single" w:sz="4" w:space="0" w:color="auto"/>
              <w:right w:val="single" w:sz="4" w:space="0" w:color="auto"/>
            </w:tcBorders>
            <w:vAlign w:val="bottom"/>
            <w:hideMark/>
          </w:tcPr>
          <w:p w14:paraId="3B930E23"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10,716,556,154.78</w:t>
            </w:r>
          </w:p>
        </w:tc>
        <w:tc>
          <w:tcPr>
            <w:tcW w:w="1114" w:type="dxa"/>
            <w:tcBorders>
              <w:top w:val="nil"/>
              <w:left w:val="nil"/>
              <w:bottom w:val="single" w:sz="4" w:space="0" w:color="auto"/>
              <w:right w:val="single" w:sz="4" w:space="0" w:color="auto"/>
            </w:tcBorders>
            <w:vAlign w:val="bottom"/>
            <w:hideMark/>
          </w:tcPr>
          <w:p w14:paraId="139218FB"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-3,589,930,231.16</w:t>
            </w:r>
          </w:p>
        </w:tc>
      </w:tr>
      <w:tr w:rsidR="008C65A1" w:rsidRPr="008C65A1" w14:paraId="340E589A"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14BFF852"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convenios</w:t>
            </w:r>
          </w:p>
        </w:tc>
        <w:tc>
          <w:tcPr>
            <w:tcW w:w="1114" w:type="dxa"/>
            <w:tcBorders>
              <w:top w:val="nil"/>
              <w:left w:val="nil"/>
              <w:bottom w:val="single" w:sz="4" w:space="0" w:color="auto"/>
              <w:right w:val="single" w:sz="4" w:space="0" w:color="auto"/>
            </w:tcBorders>
            <w:vAlign w:val="bottom"/>
            <w:hideMark/>
          </w:tcPr>
          <w:p w14:paraId="23A62214"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301,345,431.33</w:t>
            </w:r>
          </w:p>
        </w:tc>
        <w:tc>
          <w:tcPr>
            <w:tcW w:w="1192" w:type="dxa"/>
            <w:tcBorders>
              <w:top w:val="nil"/>
              <w:left w:val="nil"/>
              <w:bottom w:val="single" w:sz="4" w:space="0" w:color="auto"/>
              <w:right w:val="single" w:sz="4" w:space="0" w:color="auto"/>
            </w:tcBorders>
            <w:vAlign w:val="bottom"/>
            <w:hideMark/>
          </w:tcPr>
          <w:p w14:paraId="37762D43"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647,082,687.65</w:t>
            </w:r>
          </w:p>
        </w:tc>
        <w:tc>
          <w:tcPr>
            <w:tcW w:w="1114" w:type="dxa"/>
            <w:tcBorders>
              <w:top w:val="nil"/>
              <w:left w:val="nil"/>
              <w:bottom w:val="single" w:sz="4" w:space="0" w:color="auto"/>
              <w:right w:val="single" w:sz="4" w:space="0" w:color="auto"/>
            </w:tcBorders>
            <w:vAlign w:val="bottom"/>
            <w:hideMark/>
          </w:tcPr>
          <w:p w14:paraId="4BB32E91"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-345,737,256.32</w:t>
            </w:r>
          </w:p>
        </w:tc>
      </w:tr>
      <w:tr w:rsidR="008C65A1" w:rsidRPr="008C65A1" w14:paraId="6221039E" w14:textId="77777777" w:rsidTr="008C65A1">
        <w:trPr>
          <w:trHeight w:val="540"/>
        </w:trPr>
        <w:tc>
          <w:tcPr>
            <w:tcW w:w="5398" w:type="dxa"/>
            <w:tcBorders>
              <w:top w:val="nil"/>
              <w:left w:val="single" w:sz="4" w:space="0" w:color="auto"/>
              <w:bottom w:val="single" w:sz="4" w:space="0" w:color="auto"/>
              <w:right w:val="single" w:sz="4" w:space="0" w:color="auto"/>
            </w:tcBorders>
            <w:vAlign w:val="bottom"/>
            <w:hideMark/>
          </w:tcPr>
          <w:p w14:paraId="2569E350"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INTERESES, COMISIONES Y OTROS GASTOS DE LA DEUDA PÚBLICA</w:t>
            </w:r>
          </w:p>
        </w:tc>
        <w:tc>
          <w:tcPr>
            <w:tcW w:w="1114" w:type="dxa"/>
            <w:tcBorders>
              <w:top w:val="nil"/>
              <w:left w:val="nil"/>
              <w:bottom w:val="single" w:sz="4" w:space="0" w:color="auto"/>
              <w:right w:val="single" w:sz="4" w:space="0" w:color="auto"/>
            </w:tcBorders>
            <w:vAlign w:val="bottom"/>
            <w:hideMark/>
          </w:tcPr>
          <w:p w14:paraId="6A4245F5" w14:textId="77777777" w:rsidR="008C65A1" w:rsidRPr="008C65A1" w:rsidRDefault="008C65A1" w:rsidP="008C65A1">
            <w:pPr>
              <w:spacing w:after="0" w:line="240" w:lineRule="auto"/>
              <w:jc w:val="right"/>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140,512,575.96</w:t>
            </w:r>
          </w:p>
        </w:tc>
        <w:tc>
          <w:tcPr>
            <w:tcW w:w="1192" w:type="dxa"/>
            <w:tcBorders>
              <w:top w:val="nil"/>
              <w:left w:val="nil"/>
              <w:bottom w:val="single" w:sz="4" w:space="0" w:color="auto"/>
              <w:right w:val="single" w:sz="4" w:space="0" w:color="auto"/>
            </w:tcBorders>
            <w:vAlign w:val="bottom"/>
            <w:hideMark/>
          </w:tcPr>
          <w:p w14:paraId="0B82B64D"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297,886,218.73</w:t>
            </w:r>
          </w:p>
        </w:tc>
        <w:tc>
          <w:tcPr>
            <w:tcW w:w="1114" w:type="dxa"/>
            <w:tcBorders>
              <w:top w:val="nil"/>
              <w:left w:val="nil"/>
              <w:bottom w:val="single" w:sz="4" w:space="0" w:color="auto"/>
              <w:right w:val="single" w:sz="4" w:space="0" w:color="auto"/>
            </w:tcBorders>
            <w:vAlign w:val="bottom"/>
            <w:hideMark/>
          </w:tcPr>
          <w:p w14:paraId="309869D6"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-157,373,642.77</w:t>
            </w:r>
          </w:p>
        </w:tc>
      </w:tr>
      <w:tr w:rsidR="008C65A1" w:rsidRPr="008C65A1" w14:paraId="2B508423"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2794AC2D"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intereses de la deuda pública</w:t>
            </w:r>
          </w:p>
        </w:tc>
        <w:tc>
          <w:tcPr>
            <w:tcW w:w="1114" w:type="dxa"/>
            <w:tcBorders>
              <w:top w:val="nil"/>
              <w:left w:val="nil"/>
              <w:bottom w:val="single" w:sz="4" w:space="0" w:color="auto"/>
              <w:right w:val="single" w:sz="4" w:space="0" w:color="auto"/>
            </w:tcBorders>
            <w:vAlign w:val="bottom"/>
            <w:hideMark/>
          </w:tcPr>
          <w:p w14:paraId="0D9E03C8"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140,512,575.96</w:t>
            </w:r>
          </w:p>
        </w:tc>
        <w:tc>
          <w:tcPr>
            <w:tcW w:w="1192" w:type="dxa"/>
            <w:tcBorders>
              <w:top w:val="nil"/>
              <w:left w:val="nil"/>
              <w:bottom w:val="single" w:sz="4" w:space="0" w:color="auto"/>
              <w:right w:val="single" w:sz="4" w:space="0" w:color="auto"/>
            </w:tcBorders>
            <w:vAlign w:val="bottom"/>
            <w:hideMark/>
          </w:tcPr>
          <w:p w14:paraId="0203C370"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235,312,440.13</w:t>
            </w:r>
          </w:p>
        </w:tc>
        <w:tc>
          <w:tcPr>
            <w:tcW w:w="1114" w:type="dxa"/>
            <w:tcBorders>
              <w:top w:val="nil"/>
              <w:left w:val="nil"/>
              <w:bottom w:val="single" w:sz="4" w:space="0" w:color="auto"/>
              <w:right w:val="single" w:sz="4" w:space="0" w:color="auto"/>
            </w:tcBorders>
            <w:vAlign w:val="bottom"/>
            <w:hideMark/>
          </w:tcPr>
          <w:p w14:paraId="656D4081"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-94,799,864.17</w:t>
            </w:r>
          </w:p>
        </w:tc>
      </w:tr>
      <w:tr w:rsidR="008C65A1" w:rsidRPr="008C65A1" w14:paraId="4F97A72B"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4AE9F314"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comisiones de la deuda pública</w:t>
            </w:r>
          </w:p>
        </w:tc>
        <w:tc>
          <w:tcPr>
            <w:tcW w:w="1114" w:type="dxa"/>
            <w:tcBorders>
              <w:top w:val="nil"/>
              <w:left w:val="nil"/>
              <w:bottom w:val="single" w:sz="4" w:space="0" w:color="auto"/>
              <w:right w:val="single" w:sz="4" w:space="0" w:color="auto"/>
            </w:tcBorders>
            <w:vAlign w:val="bottom"/>
            <w:hideMark/>
          </w:tcPr>
          <w:p w14:paraId="0C1F213B"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214A9B8B"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463DE56F"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2C893460"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07F50048"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gastos de la deuda pública</w:t>
            </w:r>
          </w:p>
        </w:tc>
        <w:tc>
          <w:tcPr>
            <w:tcW w:w="1114" w:type="dxa"/>
            <w:tcBorders>
              <w:top w:val="nil"/>
              <w:left w:val="nil"/>
              <w:bottom w:val="single" w:sz="4" w:space="0" w:color="auto"/>
              <w:right w:val="single" w:sz="4" w:space="0" w:color="auto"/>
            </w:tcBorders>
            <w:vAlign w:val="bottom"/>
            <w:hideMark/>
          </w:tcPr>
          <w:p w14:paraId="5D186D99"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0D315D34"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62,573,778.60</w:t>
            </w:r>
          </w:p>
        </w:tc>
        <w:tc>
          <w:tcPr>
            <w:tcW w:w="1114" w:type="dxa"/>
            <w:tcBorders>
              <w:top w:val="nil"/>
              <w:left w:val="nil"/>
              <w:bottom w:val="single" w:sz="4" w:space="0" w:color="auto"/>
              <w:right w:val="single" w:sz="4" w:space="0" w:color="auto"/>
            </w:tcBorders>
            <w:vAlign w:val="bottom"/>
            <w:hideMark/>
          </w:tcPr>
          <w:p w14:paraId="39D14678"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-62,573,778.60</w:t>
            </w:r>
          </w:p>
        </w:tc>
      </w:tr>
      <w:tr w:rsidR="008C65A1" w:rsidRPr="008C65A1" w14:paraId="121C5E93"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26AB04FE"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costo por coberturas</w:t>
            </w:r>
          </w:p>
        </w:tc>
        <w:tc>
          <w:tcPr>
            <w:tcW w:w="1114" w:type="dxa"/>
            <w:tcBorders>
              <w:top w:val="nil"/>
              <w:left w:val="nil"/>
              <w:bottom w:val="single" w:sz="4" w:space="0" w:color="auto"/>
              <w:right w:val="single" w:sz="4" w:space="0" w:color="auto"/>
            </w:tcBorders>
            <w:vAlign w:val="bottom"/>
            <w:hideMark/>
          </w:tcPr>
          <w:p w14:paraId="09EB4E02"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231C4C04"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0F9CEC27"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078F2DE0"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6564EF0A"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apoyos financieros</w:t>
            </w:r>
          </w:p>
        </w:tc>
        <w:tc>
          <w:tcPr>
            <w:tcW w:w="1114" w:type="dxa"/>
            <w:tcBorders>
              <w:top w:val="nil"/>
              <w:left w:val="nil"/>
              <w:bottom w:val="single" w:sz="4" w:space="0" w:color="auto"/>
              <w:right w:val="single" w:sz="4" w:space="0" w:color="auto"/>
            </w:tcBorders>
            <w:vAlign w:val="bottom"/>
            <w:hideMark/>
          </w:tcPr>
          <w:p w14:paraId="6C3330F7"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02EA67E0"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759F9E77"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6A434E59" w14:textId="77777777" w:rsidTr="008C65A1">
        <w:trPr>
          <w:trHeight w:val="240"/>
        </w:trPr>
        <w:tc>
          <w:tcPr>
            <w:tcW w:w="5398" w:type="dxa"/>
            <w:tcBorders>
              <w:top w:val="nil"/>
              <w:left w:val="single" w:sz="4" w:space="0" w:color="auto"/>
              <w:bottom w:val="single" w:sz="4" w:space="0" w:color="auto"/>
              <w:right w:val="single" w:sz="4" w:space="0" w:color="auto"/>
            </w:tcBorders>
            <w:vAlign w:val="bottom"/>
            <w:hideMark/>
          </w:tcPr>
          <w:p w14:paraId="1ADFB17C" w14:textId="77777777" w:rsidR="008C65A1" w:rsidRPr="008C65A1" w:rsidRDefault="008C65A1" w:rsidP="008C65A1">
            <w:pPr>
              <w:spacing w:after="0" w:line="240" w:lineRule="auto"/>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OTROS GASTOS Y PÉRDIDAS EXTRAORDINARIAS</w:t>
            </w:r>
          </w:p>
        </w:tc>
        <w:tc>
          <w:tcPr>
            <w:tcW w:w="1114" w:type="dxa"/>
            <w:tcBorders>
              <w:top w:val="nil"/>
              <w:left w:val="nil"/>
              <w:bottom w:val="single" w:sz="4" w:space="0" w:color="auto"/>
              <w:right w:val="single" w:sz="4" w:space="0" w:color="auto"/>
            </w:tcBorders>
            <w:vAlign w:val="bottom"/>
            <w:hideMark/>
          </w:tcPr>
          <w:p w14:paraId="12A8A3FD" w14:textId="77777777" w:rsidR="008C65A1" w:rsidRPr="008C65A1" w:rsidRDefault="008C65A1" w:rsidP="008C65A1">
            <w:pPr>
              <w:spacing w:after="0" w:line="240" w:lineRule="auto"/>
              <w:jc w:val="right"/>
              <w:rPr>
                <w:rFonts w:ascii="Arial" w:eastAsia="Times New Roman" w:hAnsi="Arial" w:cs="Arial"/>
                <w:b/>
                <w:bCs/>
                <w:sz w:val="14"/>
                <w:szCs w:val="14"/>
                <w:lang w:eastAsia="es-MX"/>
              </w:rPr>
            </w:pPr>
            <w:r w:rsidRPr="008C65A1">
              <w:rPr>
                <w:rFonts w:ascii="Arial" w:eastAsia="Times New Roman" w:hAnsi="Arial" w:cs="Arial"/>
                <w:b/>
                <w:bCs/>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6AA7CE64"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42A5B5FC" w14:textId="77777777" w:rsidR="008C65A1" w:rsidRPr="008C65A1" w:rsidRDefault="008C65A1" w:rsidP="008C65A1">
            <w:pPr>
              <w:spacing w:after="0" w:line="240" w:lineRule="auto"/>
              <w:jc w:val="right"/>
              <w:rPr>
                <w:rFonts w:ascii="Arial" w:eastAsia="Times New Roman" w:hAnsi="Arial" w:cs="Arial"/>
                <w:b/>
                <w:bCs/>
                <w:color w:val="000000"/>
                <w:sz w:val="14"/>
                <w:szCs w:val="14"/>
                <w:lang w:eastAsia="es-MX"/>
              </w:rPr>
            </w:pPr>
            <w:r w:rsidRPr="008C65A1">
              <w:rPr>
                <w:rFonts w:ascii="Arial" w:eastAsia="Times New Roman" w:hAnsi="Arial" w:cs="Arial"/>
                <w:b/>
                <w:bCs/>
                <w:color w:val="000000"/>
                <w:sz w:val="14"/>
                <w:szCs w:val="14"/>
                <w:lang w:eastAsia="es-MX"/>
              </w:rPr>
              <w:t>0.00</w:t>
            </w:r>
          </w:p>
        </w:tc>
      </w:tr>
      <w:tr w:rsidR="008C65A1" w:rsidRPr="008C65A1" w14:paraId="7BD91CAD" w14:textId="77777777" w:rsidTr="008C65A1">
        <w:trPr>
          <w:trHeight w:val="480"/>
        </w:trPr>
        <w:tc>
          <w:tcPr>
            <w:tcW w:w="5398" w:type="dxa"/>
            <w:tcBorders>
              <w:top w:val="nil"/>
              <w:left w:val="single" w:sz="4" w:space="0" w:color="auto"/>
              <w:bottom w:val="single" w:sz="4" w:space="0" w:color="auto"/>
              <w:right w:val="single" w:sz="4" w:space="0" w:color="auto"/>
            </w:tcBorders>
            <w:vAlign w:val="bottom"/>
            <w:hideMark/>
          </w:tcPr>
          <w:p w14:paraId="3321A950"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estimaciones, depreciaciones, deterioros, obsolescencia y amortizaciones</w:t>
            </w:r>
          </w:p>
        </w:tc>
        <w:tc>
          <w:tcPr>
            <w:tcW w:w="1114" w:type="dxa"/>
            <w:tcBorders>
              <w:top w:val="nil"/>
              <w:left w:val="nil"/>
              <w:bottom w:val="single" w:sz="4" w:space="0" w:color="auto"/>
              <w:right w:val="single" w:sz="4" w:space="0" w:color="auto"/>
            </w:tcBorders>
            <w:vAlign w:val="bottom"/>
            <w:hideMark/>
          </w:tcPr>
          <w:p w14:paraId="2D693B01"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39096024"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37BA298F"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7304E354"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532E0EDC"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provisiones</w:t>
            </w:r>
          </w:p>
        </w:tc>
        <w:tc>
          <w:tcPr>
            <w:tcW w:w="1114" w:type="dxa"/>
            <w:tcBorders>
              <w:top w:val="nil"/>
              <w:left w:val="nil"/>
              <w:bottom w:val="single" w:sz="4" w:space="0" w:color="auto"/>
              <w:right w:val="single" w:sz="4" w:space="0" w:color="auto"/>
            </w:tcBorders>
            <w:vAlign w:val="bottom"/>
            <w:hideMark/>
          </w:tcPr>
          <w:p w14:paraId="28FCEB0F"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09D26FD3"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6918AF2B"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7BB3DD5D"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1D91FE23"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disminución de inventarios</w:t>
            </w:r>
          </w:p>
        </w:tc>
        <w:tc>
          <w:tcPr>
            <w:tcW w:w="1114" w:type="dxa"/>
            <w:tcBorders>
              <w:top w:val="nil"/>
              <w:left w:val="nil"/>
              <w:bottom w:val="single" w:sz="4" w:space="0" w:color="auto"/>
              <w:right w:val="single" w:sz="4" w:space="0" w:color="auto"/>
            </w:tcBorders>
            <w:vAlign w:val="bottom"/>
            <w:hideMark/>
          </w:tcPr>
          <w:p w14:paraId="04CF387F"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1CB700F5"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33AC7FE9"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r w:rsidR="008C65A1" w:rsidRPr="008C65A1" w14:paraId="288F5AA3" w14:textId="77777777" w:rsidTr="008C65A1">
        <w:trPr>
          <w:trHeight w:val="199"/>
        </w:trPr>
        <w:tc>
          <w:tcPr>
            <w:tcW w:w="5398" w:type="dxa"/>
            <w:tcBorders>
              <w:top w:val="nil"/>
              <w:left w:val="single" w:sz="4" w:space="0" w:color="auto"/>
              <w:bottom w:val="single" w:sz="4" w:space="0" w:color="auto"/>
              <w:right w:val="single" w:sz="4" w:space="0" w:color="auto"/>
            </w:tcBorders>
            <w:vAlign w:val="bottom"/>
            <w:hideMark/>
          </w:tcPr>
          <w:p w14:paraId="3E40432E"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otros gastos</w:t>
            </w:r>
          </w:p>
        </w:tc>
        <w:tc>
          <w:tcPr>
            <w:tcW w:w="1114" w:type="dxa"/>
            <w:tcBorders>
              <w:top w:val="nil"/>
              <w:left w:val="nil"/>
              <w:bottom w:val="single" w:sz="4" w:space="0" w:color="auto"/>
              <w:right w:val="single" w:sz="4" w:space="0" w:color="auto"/>
            </w:tcBorders>
            <w:vAlign w:val="bottom"/>
            <w:hideMark/>
          </w:tcPr>
          <w:p w14:paraId="425E0212" w14:textId="77777777" w:rsidR="008C65A1" w:rsidRPr="008C65A1" w:rsidRDefault="008C65A1" w:rsidP="008C65A1">
            <w:pPr>
              <w:spacing w:after="0" w:line="240" w:lineRule="auto"/>
              <w:jc w:val="right"/>
              <w:rPr>
                <w:rFonts w:ascii="Arial" w:eastAsia="Times New Roman" w:hAnsi="Arial" w:cs="Arial"/>
                <w:sz w:val="14"/>
                <w:szCs w:val="14"/>
                <w:lang w:eastAsia="es-MX"/>
              </w:rPr>
            </w:pPr>
            <w:r w:rsidRPr="008C65A1">
              <w:rPr>
                <w:rFonts w:ascii="Arial" w:eastAsia="Times New Roman" w:hAnsi="Arial" w:cs="Arial"/>
                <w:sz w:val="14"/>
                <w:szCs w:val="14"/>
                <w:lang w:eastAsia="es-MX"/>
              </w:rPr>
              <w:t>0.00</w:t>
            </w:r>
          </w:p>
        </w:tc>
        <w:tc>
          <w:tcPr>
            <w:tcW w:w="1192" w:type="dxa"/>
            <w:tcBorders>
              <w:top w:val="nil"/>
              <w:left w:val="nil"/>
              <w:bottom w:val="single" w:sz="4" w:space="0" w:color="auto"/>
              <w:right w:val="single" w:sz="4" w:space="0" w:color="auto"/>
            </w:tcBorders>
            <w:vAlign w:val="bottom"/>
            <w:hideMark/>
          </w:tcPr>
          <w:p w14:paraId="2B823585"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c>
          <w:tcPr>
            <w:tcW w:w="1114" w:type="dxa"/>
            <w:tcBorders>
              <w:top w:val="nil"/>
              <w:left w:val="nil"/>
              <w:bottom w:val="single" w:sz="4" w:space="0" w:color="auto"/>
              <w:right w:val="single" w:sz="4" w:space="0" w:color="auto"/>
            </w:tcBorders>
            <w:vAlign w:val="bottom"/>
            <w:hideMark/>
          </w:tcPr>
          <w:p w14:paraId="3D4C0602" w14:textId="77777777" w:rsidR="008C65A1" w:rsidRPr="008C65A1" w:rsidRDefault="008C65A1" w:rsidP="008C65A1">
            <w:pPr>
              <w:spacing w:after="0" w:line="240" w:lineRule="auto"/>
              <w:jc w:val="right"/>
              <w:rPr>
                <w:rFonts w:ascii="Arial" w:eastAsia="Times New Roman" w:hAnsi="Arial" w:cs="Arial"/>
                <w:color w:val="000000"/>
                <w:sz w:val="14"/>
                <w:szCs w:val="14"/>
                <w:lang w:eastAsia="es-MX"/>
              </w:rPr>
            </w:pPr>
            <w:r w:rsidRPr="008C65A1">
              <w:rPr>
                <w:rFonts w:ascii="Arial" w:eastAsia="Times New Roman" w:hAnsi="Arial" w:cs="Arial"/>
                <w:color w:val="000000"/>
                <w:sz w:val="14"/>
                <w:szCs w:val="14"/>
                <w:lang w:eastAsia="es-MX"/>
              </w:rPr>
              <w:t>0.00</w:t>
            </w:r>
          </w:p>
        </w:tc>
      </w:tr>
    </w:tbl>
    <w:p w14:paraId="40418A86" w14:textId="77777777" w:rsidR="00D4516D" w:rsidRDefault="00D4516D" w:rsidP="00EC2241">
      <w:pPr>
        <w:tabs>
          <w:tab w:val="left" w:pos="945"/>
        </w:tabs>
        <w:spacing w:after="0" w:line="240" w:lineRule="auto"/>
        <w:ind w:right="102"/>
        <w:jc w:val="both"/>
        <w:rPr>
          <w:rFonts w:ascii="Arial" w:hAnsi="Arial" w:cs="Arial"/>
          <w:b/>
          <w:sz w:val="20"/>
          <w:szCs w:val="20"/>
        </w:rPr>
      </w:pPr>
    </w:p>
    <w:p w14:paraId="6089FAB8" w14:textId="0F414F7B" w:rsidR="00D4516D" w:rsidRDefault="00A44B17" w:rsidP="00A44B17">
      <w:pPr>
        <w:tabs>
          <w:tab w:val="left" w:pos="945"/>
        </w:tabs>
        <w:spacing w:before="120" w:after="0" w:line="240" w:lineRule="auto"/>
        <w:ind w:right="102"/>
        <w:jc w:val="both"/>
        <w:rPr>
          <w:rFonts w:ascii="Arial" w:hAnsi="Arial" w:cs="Arial"/>
          <w:b/>
          <w:sz w:val="20"/>
          <w:szCs w:val="20"/>
        </w:rPr>
      </w:pPr>
      <w:r w:rsidRPr="00A44B17">
        <w:rPr>
          <w:rFonts w:ascii="Arial" w:hAnsi="Arial" w:cs="Arial"/>
          <w:b/>
          <w:sz w:val="20"/>
          <w:szCs w:val="20"/>
        </w:rPr>
        <w:t xml:space="preserve">Integración de los gastos contables y egresos presupuestarios al cierre de mes de </w:t>
      </w:r>
      <w:r w:rsidR="008C65A1">
        <w:rPr>
          <w:rFonts w:ascii="Arial" w:hAnsi="Arial" w:cs="Arial"/>
          <w:b/>
          <w:sz w:val="20"/>
          <w:szCs w:val="20"/>
        </w:rPr>
        <w:t>agosto</w:t>
      </w:r>
      <w:r w:rsidRPr="00A44B17">
        <w:rPr>
          <w:rFonts w:ascii="Arial" w:hAnsi="Arial" w:cs="Arial"/>
          <w:b/>
          <w:sz w:val="20"/>
          <w:szCs w:val="20"/>
        </w:rPr>
        <w:t xml:space="preserve"> de 2025 y 31 de diciembre de 2024:</w:t>
      </w:r>
    </w:p>
    <w:p w14:paraId="2716AF8D" w14:textId="77777777" w:rsidR="008C65A1" w:rsidRDefault="008C65A1" w:rsidP="00A44B17">
      <w:pPr>
        <w:tabs>
          <w:tab w:val="left" w:pos="945"/>
        </w:tabs>
        <w:spacing w:before="120" w:after="0" w:line="240" w:lineRule="auto"/>
        <w:ind w:right="102"/>
        <w:jc w:val="both"/>
        <w:rPr>
          <w:rFonts w:ascii="Arial" w:hAnsi="Arial" w:cs="Arial"/>
          <w:b/>
          <w:sz w:val="20"/>
          <w:szCs w:val="20"/>
        </w:rPr>
      </w:pPr>
    </w:p>
    <w:tbl>
      <w:tblPr>
        <w:tblW w:w="9470" w:type="dxa"/>
        <w:tblCellMar>
          <w:left w:w="70" w:type="dxa"/>
          <w:right w:w="70" w:type="dxa"/>
        </w:tblCellMar>
        <w:tblLook w:val="04A0" w:firstRow="1" w:lastRow="0" w:firstColumn="1" w:lastColumn="0" w:noHBand="0" w:noVBand="1"/>
      </w:tblPr>
      <w:tblGrid>
        <w:gridCol w:w="5476"/>
        <w:gridCol w:w="1967"/>
        <w:gridCol w:w="2027"/>
      </w:tblGrid>
      <w:tr w:rsidR="008C65A1" w:rsidRPr="008C65A1" w14:paraId="219DFCBD" w14:textId="77777777" w:rsidTr="008C65A1">
        <w:trPr>
          <w:trHeight w:val="411"/>
        </w:trPr>
        <w:tc>
          <w:tcPr>
            <w:tcW w:w="5476" w:type="dxa"/>
            <w:tcBorders>
              <w:top w:val="nil"/>
              <w:left w:val="nil"/>
              <w:bottom w:val="nil"/>
              <w:right w:val="nil"/>
            </w:tcBorders>
            <w:shd w:val="clear" w:color="000000" w:fill="BFBFBF"/>
            <w:vAlign w:val="center"/>
            <w:hideMark/>
          </w:tcPr>
          <w:p w14:paraId="2ED36D29" w14:textId="77777777" w:rsidR="008C65A1" w:rsidRPr="008C65A1" w:rsidRDefault="008C65A1" w:rsidP="008C65A1">
            <w:pPr>
              <w:spacing w:after="0" w:line="240" w:lineRule="auto"/>
              <w:jc w:val="center"/>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Nombre de la cuenta</w:t>
            </w:r>
          </w:p>
        </w:tc>
        <w:tc>
          <w:tcPr>
            <w:tcW w:w="1967" w:type="dxa"/>
            <w:tcBorders>
              <w:top w:val="nil"/>
              <w:left w:val="nil"/>
              <w:bottom w:val="nil"/>
              <w:right w:val="nil"/>
            </w:tcBorders>
            <w:shd w:val="clear" w:color="000000" w:fill="BFBFBF"/>
            <w:vAlign w:val="center"/>
            <w:hideMark/>
          </w:tcPr>
          <w:p w14:paraId="000F7CD7"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31/08/2025</w:t>
            </w:r>
          </w:p>
        </w:tc>
        <w:tc>
          <w:tcPr>
            <w:tcW w:w="2027" w:type="dxa"/>
            <w:tcBorders>
              <w:top w:val="nil"/>
              <w:left w:val="nil"/>
              <w:bottom w:val="nil"/>
              <w:right w:val="nil"/>
            </w:tcBorders>
            <w:shd w:val="clear" w:color="000000" w:fill="BFBFBF"/>
            <w:vAlign w:val="center"/>
            <w:hideMark/>
          </w:tcPr>
          <w:p w14:paraId="6D34E765" w14:textId="77777777" w:rsidR="008C65A1" w:rsidRPr="008C65A1" w:rsidRDefault="008C65A1" w:rsidP="008C65A1">
            <w:pPr>
              <w:spacing w:after="0" w:line="240" w:lineRule="auto"/>
              <w:jc w:val="center"/>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Monto al 31/12/2024</w:t>
            </w:r>
          </w:p>
        </w:tc>
      </w:tr>
      <w:tr w:rsidR="008C65A1" w:rsidRPr="008C65A1" w14:paraId="420DC777" w14:textId="77777777" w:rsidTr="008C65A1">
        <w:trPr>
          <w:trHeight w:val="243"/>
        </w:trPr>
        <w:tc>
          <w:tcPr>
            <w:tcW w:w="5476" w:type="dxa"/>
            <w:tcBorders>
              <w:top w:val="nil"/>
              <w:left w:val="single" w:sz="4" w:space="0" w:color="auto"/>
              <w:bottom w:val="single" w:sz="4" w:space="0" w:color="auto"/>
              <w:right w:val="single" w:sz="4" w:space="0" w:color="auto"/>
            </w:tcBorders>
            <w:vAlign w:val="center"/>
            <w:hideMark/>
          </w:tcPr>
          <w:p w14:paraId="44F5A744"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Gastos de Funcionamiento</w:t>
            </w:r>
          </w:p>
        </w:tc>
        <w:tc>
          <w:tcPr>
            <w:tcW w:w="1967" w:type="dxa"/>
            <w:tcBorders>
              <w:top w:val="nil"/>
              <w:left w:val="nil"/>
              <w:bottom w:val="single" w:sz="4" w:space="0" w:color="auto"/>
              <w:right w:val="single" w:sz="4" w:space="0" w:color="auto"/>
            </w:tcBorders>
            <w:noWrap/>
            <w:vAlign w:val="center"/>
            <w:hideMark/>
          </w:tcPr>
          <w:p w14:paraId="1F1EB5EB"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1,662,682,706.22</w:t>
            </w:r>
          </w:p>
        </w:tc>
        <w:tc>
          <w:tcPr>
            <w:tcW w:w="2027" w:type="dxa"/>
            <w:tcBorders>
              <w:top w:val="nil"/>
              <w:left w:val="nil"/>
              <w:bottom w:val="single" w:sz="4" w:space="0" w:color="auto"/>
              <w:right w:val="single" w:sz="4" w:space="0" w:color="auto"/>
            </w:tcBorders>
            <w:noWrap/>
            <w:vAlign w:val="center"/>
            <w:hideMark/>
          </w:tcPr>
          <w:p w14:paraId="7835C685"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2,637,878,026.72</w:t>
            </w:r>
          </w:p>
        </w:tc>
      </w:tr>
      <w:tr w:rsidR="008C65A1" w:rsidRPr="008C65A1" w14:paraId="2C8B1400" w14:textId="77777777" w:rsidTr="008C65A1">
        <w:trPr>
          <w:trHeight w:val="243"/>
        </w:trPr>
        <w:tc>
          <w:tcPr>
            <w:tcW w:w="5476" w:type="dxa"/>
            <w:tcBorders>
              <w:top w:val="nil"/>
              <w:left w:val="single" w:sz="4" w:space="0" w:color="auto"/>
              <w:bottom w:val="single" w:sz="4" w:space="0" w:color="auto"/>
              <w:right w:val="single" w:sz="4" w:space="0" w:color="auto"/>
            </w:tcBorders>
            <w:vAlign w:val="center"/>
            <w:hideMark/>
          </w:tcPr>
          <w:p w14:paraId="25A9F07B"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Transferencias, Asignaciones, Subsidios y Otras Ayudas</w:t>
            </w:r>
          </w:p>
        </w:tc>
        <w:tc>
          <w:tcPr>
            <w:tcW w:w="1967" w:type="dxa"/>
            <w:tcBorders>
              <w:top w:val="nil"/>
              <w:left w:val="nil"/>
              <w:bottom w:val="single" w:sz="4" w:space="0" w:color="auto"/>
              <w:right w:val="single" w:sz="4" w:space="0" w:color="auto"/>
            </w:tcBorders>
            <w:noWrap/>
            <w:vAlign w:val="center"/>
            <w:hideMark/>
          </w:tcPr>
          <w:p w14:paraId="037B66C5"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4,761,296,442.98</w:t>
            </w:r>
          </w:p>
        </w:tc>
        <w:tc>
          <w:tcPr>
            <w:tcW w:w="2027" w:type="dxa"/>
            <w:tcBorders>
              <w:top w:val="nil"/>
              <w:left w:val="nil"/>
              <w:bottom w:val="single" w:sz="4" w:space="0" w:color="auto"/>
              <w:right w:val="single" w:sz="4" w:space="0" w:color="auto"/>
            </w:tcBorders>
            <w:noWrap/>
            <w:vAlign w:val="center"/>
            <w:hideMark/>
          </w:tcPr>
          <w:p w14:paraId="30223D01"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6,858,676,151.88</w:t>
            </w:r>
          </w:p>
        </w:tc>
      </w:tr>
      <w:tr w:rsidR="008C65A1" w:rsidRPr="008C65A1" w14:paraId="483C8877" w14:textId="77777777" w:rsidTr="008C65A1">
        <w:trPr>
          <w:trHeight w:val="243"/>
        </w:trPr>
        <w:tc>
          <w:tcPr>
            <w:tcW w:w="5476" w:type="dxa"/>
            <w:tcBorders>
              <w:top w:val="nil"/>
              <w:left w:val="single" w:sz="4" w:space="0" w:color="auto"/>
              <w:bottom w:val="single" w:sz="4" w:space="0" w:color="auto"/>
              <w:right w:val="single" w:sz="4" w:space="0" w:color="auto"/>
            </w:tcBorders>
            <w:vAlign w:val="center"/>
            <w:hideMark/>
          </w:tcPr>
          <w:p w14:paraId="6E8B0629"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Participaciones y Aportaciones</w:t>
            </w:r>
          </w:p>
        </w:tc>
        <w:tc>
          <w:tcPr>
            <w:tcW w:w="1967" w:type="dxa"/>
            <w:tcBorders>
              <w:top w:val="nil"/>
              <w:left w:val="nil"/>
              <w:bottom w:val="single" w:sz="4" w:space="0" w:color="auto"/>
              <w:right w:val="single" w:sz="4" w:space="0" w:color="auto"/>
            </w:tcBorders>
            <w:noWrap/>
            <w:vAlign w:val="center"/>
            <w:hideMark/>
          </w:tcPr>
          <w:p w14:paraId="66783BA4"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9,887,750,203.95</w:t>
            </w:r>
          </w:p>
        </w:tc>
        <w:tc>
          <w:tcPr>
            <w:tcW w:w="2027" w:type="dxa"/>
            <w:tcBorders>
              <w:top w:val="nil"/>
              <w:left w:val="nil"/>
              <w:bottom w:val="single" w:sz="4" w:space="0" w:color="auto"/>
              <w:right w:val="single" w:sz="4" w:space="0" w:color="auto"/>
            </w:tcBorders>
            <w:noWrap/>
            <w:vAlign w:val="center"/>
            <w:hideMark/>
          </w:tcPr>
          <w:p w14:paraId="2D950062"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14,208,529,040.05</w:t>
            </w:r>
          </w:p>
        </w:tc>
      </w:tr>
      <w:tr w:rsidR="008C65A1" w:rsidRPr="008C65A1" w14:paraId="1D820B28" w14:textId="77777777" w:rsidTr="008C65A1">
        <w:trPr>
          <w:trHeight w:val="243"/>
        </w:trPr>
        <w:tc>
          <w:tcPr>
            <w:tcW w:w="5476" w:type="dxa"/>
            <w:tcBorders>
              <w:top w:val="nil"/>
              <w:left w:val="single" w:sz="4" w:space="0" w:color="auto"/>
              <w:bottom w:val="single" w:sz="4" w:space="0" w:color="auto"/>
              <w:right w:val="single" w:sz="4" w:space="0" w:color="auto"/>
            </w:tcBorders>
            <w:vAlign w:val="center"/>
            <w:hideMark/>
          </w:tcPr>
          <w:p w14:paraId="554C2767"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Intereses, Comisiones y otros Gastos de la Deuda Pública</w:t>
            </w:r>
          </w:p>
        </w:tc>
        <w:tc>
          <w:tcPr>
            <w:tcW w:w="1967" w:type="dxa"/>
            <w:tcBorders>
              <w:top w:val="nil"/>
              <w:left w:val="nil"/>
              <w:bottom w:val="single" w:sz="4" w:space="0" w:color="auto"/>
              <w:right w:val="single" w:sz="4" w:space="0" w:color="auto"/>
            </w:tcBorders>
            <w:noWrap/>
            <w:vAlign w:val="center"/>
            <w:hideMark/>
          </w:tcPr>
          <w:p w14:paraId="65908304"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140,512,575.96</w:t>
            </w:r>
          </w:p>
        </w:tc>
        <w:tc>
          <w:tcPr>
            <w:tcW w:w="2027" w:type="dxa"/>
            <w:tcBorders>
              <w:top w:val="nil"/>
              <w:left w:val="nil"/>
              <w:bottom w:val="single" w:sz="4" w:space="0" w:color="auto"/>
              <w:right w:val="single" w:sz="4" w:space="0" w:color="auto"/>
            </w:tcBorders>
            <w:noWrap/>
            <w:vAlign w:val="center"/>
            <w:hideMark/>
          </w:tcPr>
          <w:p w14:paraId="73FF202B"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297,886,218.73</w:t>
            </w:r>
          </w:p>
        </w:tc>
      </w:tr>
      <w:tr w:rsidR="008C65A1" w:rsidRPr="008C65A1" w14:paraId="313E8187" w14:textId="77777777" w:rsidTr="008C65A1">
        <w:trPr>
          <w:trHeight w:val="243"/>
        </w:trPr>
        <w:tc>
          <w:tcPr>
            <w:tcW w:w="5476" w:type="dxa"/>
            <w:tcBorders>
              <w:top w:val="nil"/>
              <w:left w:val="single" w:sz="4" w:space="0" w:color="auto"/>
              <w:bottom w:val="single" w:sz="4" w:space="0" w:color="auto"/>
              <w:right w:val="single" w:sz="4" w:space="0" w:color="auto"/>
            </w:tcBorders>
            <w:vAlign w:val="center"/>
            <w:hideMark/>
          </w:tcPr>
          <w:p w14:paraId="20F2C8FC"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Otros Gastos y Pérdidas Extraordinarias</w:t>
            </w:r>
          </w:p>
        </w:tc>
        <w:tc>
          <w:tcPr>
            <w:tcW w:w="1967" w:type="dxa"/>
            <w:tcBorders>
              <w:top w:val="nil"/>
              <w:left w:val="nil"/>
              <w:bottom w:val="single" w:sz="4" w:space="0" w:color="auto"/>
              <w:right w:val="single" w:sz="4" w:space="0" w:color="auto"/>
            </w:tcBorders>
            <w:noWrap/>
            <w:vAlign w:val="center"/>
            <w:hideMark/>
          </w:tcPr>
          <w:p w14:paraId="1D154204"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0.00</w:t>
            </w:r>
          </w:p>
        </w:tc>
        <w:tc>
          <w:tcPr>
            <w:tcW w:w="2027" w:type="dxa"/>
            <w:tcBorders>
              <w:top w:val="nil"/>
              <w:left w:val="nil"/>
              <w:bottom w:val="single" w:sz="4" w:space="0" w:color="auto"/>
              <w:right w:val="single" w:sz="4" w:space="0" w:color="auto"/>
            </w:tcBorders>
            <w:noWrap/>
            <w:vAlign w:val="center"/>
            <w:hideMark/>
          </w:tcPr>
          <w:p w14:paraId="53925E75"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0.00</w:t>
            </w:r>
          </w:p>
        </w:tc>
      </w:tr>
      <w:tr w:rsidR="008C65A1" w:rsidRPr="008C65A1" w14:paraId="191077F7" w14:textId="77777777" w:rsidTr="008C65A1">
        <w:trPr>
          <w:trHeight w:val="263"/>
        </w:trPr>
        <w:tc>
          <w:tcPr>
            <w:tcW w:w="5476" w:type="dxa"/>
            <w:tcBorders>
              <w:top w:val="nil"/>
              <w:left w:val="single" w:sz="4" w:space="0" w:color="FFFFFF"/>
              <w:bottom w:val="single" w:sz="4" w:space="0" w:color="FFFFFF"/>
              <w:right w:val="single" w:sz="4" w:space="0" w:color="auto"/>
            </w:tcBorders>
            <w:vAlign w:val="center"/>
            <w:hideMark/>
          </w:tcPr>
          <w:p w14:paraId="45FBD569"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proofErr w:type="gramStart"/>
            <w:r w:rsidRPr="008C65A1">
              <w:rPr>
                <w:rFonts w:ascii="Arial" w:eastAsia="Times New Roman" w:hAnsi="Arial" w:cs="Arial"/>
                <w:b/>
                <w:bCs/>
                <w:color w:val="000000"/>
                <w:sz w:val="16"/>
                <w:szCs w:val="16"/>
                <w:lang w:eastAsia="es-MX"/>
              </w:rPr>
              <w:t>Total</w:t>
            </w:r>
            <w:proofErr w:type="gramEnd"/>
            <w:r w:rsidRPr="008C65A1">
              <w:rPr>
                <w:rFonts w:ascii="Arial" w:eastAsia="Times New Roman" w:hAnsi="Arial" w:cs="Arial"/>
                <w:b/>
                <w:bCs/>
                <w:color w:val="000000"/>
                <w:sz w:val="16"/>
                <w:szCs w:val="16"/>
                <w:lang w:eastAsia="es-MX"/>
              </w:rPr>
              <w:t xml:space="preserve"> de Gastos según Estado de Actividades</w:t>
            </w:r>
          </w:p>
        </w:tc>
        <w:tc>
          <w:tcPr>
            <w:tcW w:w="1967" w:type="dxa"/>
            <w:tcBorders>
              <w:top w:val="nil"/>
              <w:left w:val="nil"/>
              <w:bottom w:val="single" w:sz="4" w:space="0" w:color="auto"/>
              <w:right w:val="single" w:sz="4" w:space="0" w:color="auto"/>
            </w:tcBorders>
            <w:noWrap/>
            <w:vAlign w:val="center"/>
            <w:hideMark/>
          </w:tcPr>
          <w:p w14:paraId="6936EDEA"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16,452,241,929.11</w:t>
            </w:r>
          </w:p>
        </w:tc>
        <w:tc>
          <w:tcPr>
            <w:tcW w:w="2027" w:type="dxa"/>
            <w:tcBorders>
              <w:top w:val="nil"/>
              <w:left w:val="nil"/>
              <w:bottom w:val="single" w:sz="4" w:space="0" w:color="auto"/>
              <w:right w:val="single" w:sz="4" w:space="0" w:color="auto"/>
            </w:tcBorders>
            <w:noWrap/>
            <w:vAlign w:val="center"/>
            <w:hideMark/>
          </w:tcPr>
          <w:p w14:paraId="7B5222DD"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24,002,969,437.38</w:t>
            </w:r>
          </w:p>
        </w:tc>
      </w:tr>
      <w:tr w:rsidR="008C65A1" w:rsidRPr="008C65A1" w14:paraId="0EFB143E" w14:textId="77777777" w:rsidTr="008C65A1">
        <w:trPr>
          <w:trHeight w:val="263"/>
        </w:trPr>
        <w:tc>
          <w:tcPr>
            <w:tcW w:w="5476" w:type="dxa"/>
            <w:tcBorders>
              <w:top w:val="nil"/>
              <w:left w:val="nil"/>
              <w:bottom w:val="nil"/>
              <w:right w:val="nil"/>
            </w:tcBorders>
            <w:vAlign w:val="center"/>
            <w:hideMark/>
          </w:tcPr>
          <w:p w14:paraId="27D705FD"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p>
        </w:tc>
        <w:tc>
          <w:tcPr>
            <w:tcW w:w="1967" w:type="dxa"/>
            <w:tcBorders>
              <w:top w:val="nil"/>
              <w:left w:val="single" w:sz="4" w:space="0" w:color="FFFFFF"/>
              <w:bottom w:val="single" w:sz="4" w:space="0" w:color="FFFFFF"/>
              <w:right w:val="single" w:sz="4" w:space="0" w:color="FFFFFF"/>
            </w:tcBorders>
            <w:noWrap/>
            <w:vAlign w:val="center"/>
            <w:hideMark/>
          </w:tcPr>
          <w:p w14:paraId="7F0D8AC8"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 </w:t>
            </w:r>
          </w:p>
        </w:tc>
        <w:tc>
          <w:tcPr>
            <w:tcW w:w="2027" w:type="dxa"/>
            <w:tcBorders>
              <w:top w:val="nil"/>
              <w:left w:val="nil"/>
              <w:bottom w:val="single" w:sz="4" w:space="0" w:color="FFFFFF"/>
              <w:right w:val="single" w:sz="4" w:space="0" w:color="FFFFFF"/>
            </w:tcBorders>
            <w:noWrap/>
            <w:vAlign w:val="center"/>
            <w:hideMark/>
          </w:tcPr>
          <w:p w14:paraId="45920C9F"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w:t>
            </w:r>
          </w:p>
        </w:tc>
      </w:tr>
      <w:tr w:rsidR="008C65A1" w:rsidRPr="008C65A1" w14:paraId="799B91D2" w14:textId="77777777" w:rsidTr="008C65A1">
        <w:trPr>
          <w:trHeight w:val="243"/>
        </w:trPr>
        <w:tc>
          <w:tcPr>
            <w:tcW w:w="5476" w:type="dxa"/>
            <w:tcBorders>
              <w:top w:val="single" w:sz="4" w:space="0" w:color="auto"/>
              <w:left w:val="single" w:sz="4" w:space="0" w:color="auto"/>
              <w:bottom w:val="nil"/>
              <w:right w:val="single" w:sz="4" w:space="0" w:color="auto"/>
            </w:tcBorders>
            <w:vAlign w:val="center"/>
            <w:hideMark/>
          </w:tcPr>
          <w:p w14:paraId="51445841" w14:textId="77777777" w:rsidR="008C65A1" w:rsidRPr="008C65A1" w:rsidRDefault="008C65A1" w:rsidP="008C65A1">
            <w:pPr>
              <w:spacing w:after="0" w:line="240" w:lineRule="auto"/>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Mas: Egresos Presupuestarios no contables</w:t>
            </w:r>
          </w:p>
        </w:tc>
        <w:tc>
          <w:tcPr>
            <w:tcW w:w="1967" w:type="dxa"/>
            <w:tcBorders>
              <w:top w:val="nil"/>
              <w:left w:val="nil"/>
              <w:bottom w:val="single" w:sz="4" w:space="0" w:color="auto"/>
              <w:right w:val="single" w:sz="4" w:space="0" w:color="FFFFFF"/>
            </w:tcBorders>
            <w:noWrap/>
            <w:vAlign w:val="center"/>
            <w:hideMark/>
          </w:tcPr>
          <w:p w14:paraId="45FA8543" w14:textId="77777777" w:rsidR="008C65A1" w:rsidRPr="008C65A1" w:rsidRDefault="008C65A1" w:rsidP="008C65A1">
            <w:pPr>
              <w:spacing w:after="0" w:line="240" w:lineRule="auto"/>
              <w:rPr>
                <w:rFonts w:ascii="Arial" w:eastAsia="Times New Roman" w:hAnsi="Arial" w:cs="Arial"/>
                <w:sz w:val="16"/>
                <w:szCs w:val="16"/>
                <w:lang w:eastAsia="es-MX"/>
              </w:rPr>
            </w:pPr>
            <w:r w:rsidRPr="008C65A1">
              <w:rPr>
                <w:rFonts w:ascii="Arial" w:eastAsia="Times New Roman" w:hAnsi="Arial" w:cs="Arial"/>
                <w:sz w:val="16"/>
                <w:szCs w:val="16"/>
                <w:lang w:eastAsia="es-MX"/>
              </w:rPr>
              <w:t> </w:t>
            </w:r>
          </w:p>
        </w:tc>
        <w:tc>
          <w:tcPr>
            <w:tcW w:w="2027" w:type="dxa"/>
            <w:tcBorders>
              <w:top w:val="nil"/>
              <w:left w:val="single" w:sz="4" w:space="0" w:color="auto"/>
              <w:bottom w:val="single" w:sz="4" w:space="0" w:color="auto"/>
              <w:right w:val="single" w:sz="4" w:space="0" w:color="FFFFFF"/>
            </w:tcBorders>
            <w:noWrap/>
            <w:vAlign w:val="center"/>
            <w:hideMark/>
          </w:tcPr>
          <w:p w14:paraId="36D73867"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 </w:t>
            </w:r>
          </w:p>
        </w:tc>
      </w:tr>
      <w:tr w:rsidR="008C65A1" w:rsidRPr="008C65A1" w14:paraId="2A173592" w14:textId="77777777" w:rsidTr="008C65A1">
        <w:trPr>
          <w:trHeight w:val="243"/>
        </w:trPr>
        <w:tc>
          <w:tcPr>
            <w:tcW w:w="5476" w:type="dxa"/>
            <w:tcBorders>
              <w:top w:val="single" w:sz="4" w:space="0" w:color="auto"/>
              <w:left w:val="single" w:sz="4" w:space="0" w:color="auto"/>
              <w:bottom w:val="single" w:sz="4" w:space="0" w:color="auto"/>
              <w:right w:val="single" w:sz="4" w:space="0" w:color="auto"/>
            </w:tcBorders>
            <w:vAlign w:val="center"/>
            <w:hideMark/>
          </w:tcPr>
          <w:p w14:paraId="60360D4A"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Bienes Muebles, Inmuebles e Intangibles</w:t>
            </w:r>
          </w:p>
        </w:tc>
        <w:tc>
          <w:tcPr>
            <w:tcW w:w="1967" w:type="dxa"/>
            <w:tcBorders>
              <w:top w:val="nil"/>
              <w:left w:val="nil"/>
              <w:bottom w:val="single" w:sz="4" w:space="0" w:color="auto"/>
              <w:right w:val="single" w:sz="4" w:space="0" w:color="auto"/>
            </w:tcBorders>
            <w:vAlign w:val="center"/>
            <w:hideMark/>
          </w:tcPr>
          <w:p w14:paraId="14A8AE38"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103,726,864</w:t>
            </w:r>
          </w:p>
        </w:tc>
        <w:tc>
          <w:tcPr>
            <w:tcW w:w="2027" w:type="dxa"/>
            <w:tcBorders>
              <w:top w:val="nil"/>
              <w:left w:val="nil"/>
              <w:bottom w:val="single" w:sz="4" w:space="0" w:color="auto"/>
              <w:right w:val="single" w:sz="4" w:space="0" w:color="auto"/>
            </w:tcBorders>
            <w:vAlign w:val="center"/>
            <w:hideMark/>
          </w:tcPr>
          <w:p w14:paraId="2630681F"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153,960,343</w:t>
            </w:r>
          </w:p>
        </w:tc>
      </w:tr>
      <w:tr w:rsidR="008C65A1" w:rsidRPr="008C65A1" w14:paraId="2C2BF495" w14:textId="77777777" w:rsidTr="008C65A1">
        <w:trPr>
          <w:trHeight w:val="243"/>
        </w:trPr>
        <w:tc>
          <w:tcPr>
            <w:tcW w:w="5476" w:type="dxa"/>
            <w:tcBorders>
              <w:top w:val="nil"/>
              <w:left w:val="single" w:sz="4" w:space="0" w:color="auto"/>
              <w:bottom w:val="single" w:sz="4" w:space="0" w:color="auto"/>
              <w:right w:val="single" w:sz="4" w:space="0" w:color="auto"/>
            </w:tcBorders>
            <w:vAlign w:val="bottom"/>
            <w:hideMark/>
          </w:tcPr>
          <w:p w14:paraId="576EE061"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Inversión Pública</w:t>
            </w:r>
          </w:p>
        </w:tc>
        <w:tc>
          <w:tcPr>
            <w:tcW w:w="1967" w:type="dxa"/>
            <w:tcBorders>
              <w:top w:val="nil"/>
              <w:left w:val="nil"/>
              <w:bottom w:val="single" w:sz="4" w:space="0" w:color="auto"/>
              <w:right w:val="single" w:sz="4" w:space="0" w:color="auto"/>
            </w:tcBorders>
            <w:noWrap/>
            <w:vAlign w:val="bottom"/>
            <w:hideMark/>
          </w:tcPr>
          <w:p w14:paraId="53A2C7DF"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412,353,429</w:t>
            </w:r>
          </w:p>
        </w:tc>
        <w:tc>
          <w:tcPr>
            <w:tcW w:w="2027" w:type="dxa"/>
            <w:tcBorders>
              <w:top w:val="nil"/>
              <w:left w:val="nil"/>
              <w:bottom w:val="single" w:sz="4" w:space="0" w:color="auto"/>
              <w:right w:val="single" w:sz="4" w:space="0" w:color="auto"/>
            </w:tcBorders>
            <w:noWrap/>
            <w:vAlign w:val="bottom"/>
            <w:hideMark/>
          </w:tcPr>
          <w:p w14:paraId="26DA9FAA"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1,223,023,216</w:t>
            </w:r>
          </w:p>
        </w:tc>
      </w:tr>
      <w:tr w:rsidR="008C65A1" w:rsidRPr="008C65A1" w14:paraId="23CC5F16" w14:textId="77777777" w:rsidTr="008C65A1">
        <w:trPr>
          <w:trHeight w:val="243"/>
        </w:trPr>
        <w:tc>
          <w:tcPr>
            <w:tcW w:w="5476" w:type="dxa"/>
            <w:tcBorders>
              <w:top w:val="nil"/>
              <w:left w:val="single" w:sz="4" w:space="0" w:color="auto"/>
              <w:bottom w:val="single" w:sz="4" w:space="0" w:color="auto"/>
              <w:right w:val="single" w:sz="4" w:space="0" w:color="auto"/>
            </w:tcBorders>
            <w:vAlign w:val="bottom"/>
            <w:hideMark/>
          </w:tcPr>
          <w:p w14:paraId="2D52B7F8" w14:textId="77777777" w:rsidR="008C65A1" w:rsidRPr="008C65A1" w:rsidRDefault="008C65A1" w:rsidP="008C65A1">
            <w:pPr>
              <w:spacing w:after="0" w:line="240" w:lineRule="auto"/>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Inversiones Financiera y Otras Provisiones</w:t>
            </w:r>
          </w:p>
        </w:tc>
        <w:tc>
          <w:tcPr>
            <w:tcW w:w="1967" w:type="dxa"/>
            <w:tcBorders>
              <w:top w:val="nil"/>
              <w:left w:val="nil"/>
              <w:bottom w:val="single" w:sz="4" w:space="0" w:color="auto"/>
              <w:right w:val="single" w:sz="4" w:space="0" w:color="auto"/>
            </w:tcBorders>
            <w:noWrap/>
            <w:vAlign w:val="bottom"/>
            <w:hideMark/>
          </w:tcPr>
          <w:p w14:paraId="596875A4" w14:textId="77777777" w:rsidR="008C65A1" w:rsidRPr="008C65A1" w:rsidRDefault="008C65A1" w:rsidP="008C65A1">
            <w:pPr>
              <w:spacing w:after="0" w:line="240" w:lineRule="auto"/>
              <w:jc w:val="right"/>
              <w:rPr>
                <w:rFonts w:ascii="Arial" w:eastAsia="Times New Roman" w:hAnsi="Arial" w:cs="Arial"/>
                <w:sz w:val="16"/>
                <w:szCs w:val="16"/>
                <w:lang w:eastAsia="es-MX"/>
              </w:rPr>
            </w:pPr>
            <w:r w:rsidRPr="008C65A1">
              <w:rPr>
                <w:rFonts w:ascii="Arial" w:eastAsia="Times New Roman" w:hAnsi="Arial" w:cs="Arial"/>
                <w:sz w:val="16"/>
                <w:szCs w:val="16"/>
                <w:lang w:eastAsia="es-MX"/>
              </w:rPr>
              <w:t>0</w:t>
            </w:r>
          </w:p>
        </w:tc>
        <w:tc>
          <w:tcPr>
            <w:tcW w:w="2027" w:type="dxa"/>
            <w:tcBorders>
              <w:top w:val="nil"/>
              <w:left w:val="nil"/>
              <w:bottom w:val="single" w:sz="4" w:space="0" w:color="auto"/>
              <w:right w:val="single" w:sz="4" w:space="0" w:color="auto"/>
            </w:tcBorders>
            <w:noWrap/>
            <w:vAlign w:val="bottom"/>
            <w:hideMark/>
          </w:tcPr>
          <w:p w14:paraId="1775F889" w14:textId="77777777" w:rsidR="008C65A1" w:rsidRPr="008C65A1" w:rsidRDefault="008C65A1" w:rsidP="008C65A1">
            <w:pPr>
              <w:spacing w:after="0" w:line="240" w:lineRule="auto"/>
              <w:jc w:val="right"/>
              <w:rPr>
                <w:rFonts w:ascii="Arial" w:eastAsia="Times New Roman" w:hAnsi="Arial" w:cs="Arial"/>
                <w:color w:val="000000"/>
                <w:sz w:val="16"/>
                <w:szCs w:val="16"/>
                <w:lang w:eastAsia="es-MX"/>
              </w:rPr>
            </w:pPr>
            <w:r w:rsidRPr="008C65A1">
              <w:rPr>
                <w:rFonts w:ascii="Arial" w:eastAsia="Times New Roman" w:hAnsi="Arial" w:cs="Arial"/>
                <w:color w:val="000000"/>
                <w:sz w:val="16"/>
                <w:szCs w:val="16"/>
                <w:lang w:eastAsia="es-MX"/>
              </w:rPr>
              <w:t>5,000,000</w:t>
            </w:r>
          </w:p>
        </w:tc>
      </w:tr>
      <w:tr w:rsidR="008C65A1" w:rsidRPr="008C65A1" w14:paraId="164A6A4E" w14:textId="77777777" w:rsidTr="008C65A1">
        <w:trPr>
          <w:trHeight w:val="444"/>
        </w:trPr>
        <w:tc>
          <w:tcPr>
            <w:tcW w:w="5476" w:type="dxa"/>
            <w:tcBorders>
              <w:top w:val="nil"/>
              <w:left w:val="single" w:sz="4" w:space="0" w:color="FFFFFF"/>
              <w:bottom w:val="single" w:sz="4" w:space="0" w:color="FFFFFF"/>
              <w:right w:val="single" w:sz="4" w:space="0" w:color="auto"/>
            </w:tcBorders>
            <w:vAlign w:val="bottom"/>
            <w:hideMark/>
          </w:tcPr>
          <w:p w14:paraId="7268951F" w14:textId="0BCCEA4B"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proofErr w:type="gramStart"/>
            <w:r w:rsidRPr="008C65A1">
              <w:rPr>
                <w:rFonts w:ascii="Arial" w:eastAsia="Times New Roman" w:hAnsi="Arial" w:cs="Arial"/>
                <w:b/>
                <w:bCs/>
                <w:color w:val="000000"/>
                <w:sz w:val="16"/>
                <w:szCs w:val="16"/>
                <w:lang w:eastAsia="es-MX"/>
              </w:rPr>
              <w:t>Total</w:t>
            </w:r>
            <w:proofErr w:type="gramEnd"/>
            <w:r w:rsidRPr="008C65A1">
              <w:rPr>
                <w:rFonts w:ascii="Arial" w:eastAsia="Times New Roman" w:hAnsi="Arial" w:cs="Arial"/>
                <w:b/>
                <w:bCs/>
                <w:color w:val="000000"/>
                <w:sz w:val="16"/>
                <w:szCs w:val="16"/>
                <w:lang w:eastAsia="es-MX"/>
              </w:rPr>
              <w:t xml:space="preserve"> de egresos Presupuestarios según el Estado Analítico del Ejercicio del Presupuesto de Egresos</w:t>
            </w:r>
          </w:p>
        </w:tc>
        <w:tc>
          <w:tcPr>
            <w:tcW w:w="1967" w:type="dxa"/>
            <w:tcBorders>
              <w:top w:val="nil"/>
              <w:left w:val="nil"/>
              <w:bottom w:val="single" w:sz="4" w:space="0" w:color="auto"/>
              <w:right w:val="single" w:sz="4" w:space="0" w:color="auto"/>
            </w:tcBorders>
            <w:noWrap/>
            <w:vAlign w:val="bottom"/>
            <w:hideMark/>
          </w:tcPr>
          <w:p w14:paraId="312DC711" w14:textId="77777777" w:rsidR="008C65A1" w:rsidRPr="008C65A1" w:rsidRDefault="008C65A1" w:rsidP="008C65A1">
            <w:pPr>
              <w:spacing w:after="0" w:line="240" w:lineRule="auto"/>
              <w:jc w:val="right"/>
              <w:rPr>
                <w:rFonts w:ascii="Arial" w:eastAsia="Times New Roman" w:hAnsi="Arial" w:cs="Arial"/>
                <w:b/>
                <w:bCs/>
                <w:sz w:val="16"/>
                <w:szCs w:val="16"/>
                <w:lang w:eastAsia="es-MX"/>
              </w:rPr>
            </w:pPr>
            <w:r w:rsidRPr="008C65A1">
              <w:rPr>
                <w:rFonts w:ascii="Arial" w:eastAsia="Times New Roman" w:hAnsi="Arial" w:cs="Arial"/>
                <w:b/>
                <w:bCs/>
                <w:sz w:val="16"/>
                <w:szCs w:val="16"/>
                <w:lang w:eastAsia="es-MX"/>
              </w:rPr>
              <w:t>16,968,322,222</w:t>
            </w:r>
          </w:p>
        </w:tc>
        <w:tc>
          <w:tcPr>
            <w:tcW w:w="2027" w:type="dxa"/>
            <w:tcBorders>
              <w:top w:val="nil"/>
              <w:left w:val="nil"/>
              <w:bottom w:val="single" w:sz="4" w:space="0" w:color="auto"/>
              <w:right w:val="single" w:sz="4" w:space="0" w:color="auto"/>
            </w:tcBorders>
            <w:noWrap/>
            <w:vAlign w:val="bottom"/>
            <w:hideMark/>
          </w:tcPr>
          <w:p w14:paraId="443A93F1" w14:textId="77777777" w:rsidR="008C65A1" w:rsidRPr="008C65A1" w:rsidRDefault="008C65A1" w:rsidP="008C65A1">
            <w:pPr>
              <w:spacing w:after="0" w:line="240" w:lineRule="auto"/>
              <w:jc w:val="right"/>
              <w:rPr>
                <w:rFonts w:ascii="Arial" w:eastAsia="Times New Roman" w:hAnsi="Arial" w:cs="Arial"/>
                <w:b/>
                <w:bCs/>
                <w:color w:val="000000"/>
                <w:sz w:val="16"/>
                <w:szCs w:val="16"/>
                <w:lang w:eastAsia="es-MX"/>
              </w:rPr>
            </w:pPr>
            <w:r w:rsidRPr="008C65A1">
              <w:rPr>
                <w:rFonts w:ascii="Arial" w:eastAsia="Times New Roman" w:hAnsi="Arial" w:cs="Arial"/>
                <w:b/>
                <w:bCs/>
                <w:color w:val="000000"/>
                <w:sz w:val="16"/>
                <w:szCs w:val="16"/>
                <w:lang w:eastAsia="es-MX"/>
              </w:rPr>
              <w:t>25,384,952,996</w:t>
            </w:r>
          </w:p>
        </w:tc>
      </w:tr>
    </w:tbl>
    <w:p w14:paraId="2373A802" w14:textId="77777777" w:rsidR="004E68CF" w:rsidRDefault="004E68CF" w:rsidP="009D4682">
      <w:pPr>
        <w:widowControl w:val="0"/>
        <w:tabs>
          <w:tab w:val="left" w:pos="945"/>
        </w:tabs>
        <w:autoSpaceDE w:val="0"/>
        <w:autoSpaceDN w:val="0"/>
        <w:spacing w:after="0" w:line="391" w:lineRule="auto"/>
        <w:rPr>
          <w:rFonts w:ascii="Arial" w:eastAsia="Arial MT" w:hAnsi="Arial" w:cs="Arial MT"/>
          <w:b/>
          <w:lang w:val="es-ES"/>
        </w:rPr>
      </w:pPr>
    </w:p>
    <w:p w14:paraId="74227D1C" w14:textId="77777777" w:rsidR="00E46AA9" w:rsidRDefault="00E46AA9"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041BCADF"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C47846">
        <w:rPr>
          <w:rFonts w:ascii="Arial MT" w:eastAsia="Arial MT" w:hAnsi="Arial MT" w:cs="Arial MT"/>
          <w:lang w:val="es-ES"/>
        </w:rPr>
        <w:t>3</w:t>
      </w:r>
      <w:r w:rsidR="00187AD4">
        <w:rPr>
          <w:rFonts w:ascii="Arial MT" w:eastAsia="Arial MT" w:hAnsi="Arial MT" w:cs="Arial MT"/>
          <w:lang w:val="es-ES"/>
        </w:rPr>
        <w:t>1</w:t>
      </w:r>
      <w:r w:rsidR="007012C7">
        <w:rPr>
          <w:rFonts w:ascii="Arial MT" w:eastAsia="Arial MT" w:hAnsi="Arial MT" w:cs="Arial MT"/>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5038B6">
        <w:rPr>
          <w:rFonts w:ascii="Arial MT" w:eastAsia="Arial MT" w:hAnsi="Arial MT" w:cs="Arial MT"/>
          <w:spacing w:val="-3"/>
          <w:lang w:val="es-ES"/>
        </w:rPr>
        <w:t>agosto</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5</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89032D">
        <w:rPr>
          <w:rFonts w:ascii="Arial MT" w:eastAsia="Arial MT" w:hAnsi="Arial MT" w:cs="Arial MT"/>
          <w:lang w:val="es-ES"/>
        </w:rPr>
        <w:t>4</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0DAE091F" w:rsidR="008D268D" w:rsidRPr="00FB4C63" w:rsidRDefault="008D268D" w:rsidP="00567C82">
      <w:pPr>
        <w:shd w:val="clear" w:color="auto" w:fill="FFFFFF" w:themeFill="background1"/>
        <w:jc w:val="center"/>
        <w:rPr>
          <w:b/>
          <w:bCs/>
          <w:lang w:val="es-ES"/>
        </w:rPr>
      </w:pP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sidRPr="00F81F36">
        <w:rPr>
          <w:rFonts w:ascii="Arial" w:hAnsi="Arial" w:cs="Arial"/>
          <w:b/>
        </w:rPr>
        <w:t>202</w:t>
      </w:r>
      <w:r w:rsidR="002E1A36" w:rsidRPr="00F81F36">
        <w:rPr>
          <w:rFonts w:ascii="Arial" w:hAnsi="Arial" w:cs="Arial"/>
          <w:b/>
        </w:rPr>
        <w:t>5</w:t>
      </w:r>
      <w:r w:rsidRPr="00F81F36">
        <w:rPr>
          <w:rFonts w:ascii="Arial" w:hAnsi="Arial" w:cs="Arial"/>
          <w:b/>
        </w:rPr>
        <w:tab/>
      </w:r>
      <w:r w:rsidRPr="00F81F36">
        <w:rPr>
          <w:rFonts w:ascii="Arial" w:hAnsi="Arial" w:cs="Arial"/>
          <w:b/>
        </w:rPr>
        <w:tab/>
      </w:r>
      <w:r w:rsidRPr="00FB4C63">
        <w:rPr>
          <w:rFonts w:ascii="Arial" w:hAnsi="Arial" w:cs="Arial"/>
          <w:b/>
        </w:rPr>
        <w:t xml:space="preserve">             </w:t>
      </w:r>
      <w:r w:rsidR="006D4A3C" w:rsidRPr="00FB4C63">
        <w:rPr>
          <w:rFonts w:ascii="Arial" w:hAnsi="Arial" w:cs="Arial"/>
          <w:b/>
        </w:rPr>
        <w:t xml:space="preserve">  </w:t>
      </w:r>
      <w:r w:rsidRPr="00FB4C63">
        <w:rPr>
          <w:rFonts w:ascii="Arial" w:hAnsi="Arial" w:cs="Arial"/>
          <w:b/>
        </w:rPr>
        <w:t>202</w:t>
      </w:r>
      <w:r w:rsidR="002E1A36" w:rsidRPr="00FB4C63">
        <w:rPr>
          <w:rFonts w:ascii="Arial" w:hAnsi="Arial" w:cs="Arial"/>
          <w:b/>
        </w:rPr>
        <w:t>4</w:t>
      </w:r>
    </w:p>
    <w:tbl>
      <w:tblPr>
        <w:tblStyle w:val="TableNormal"/>
        <w:tblW w:w="8590" w:type="dxa"/>
        <w:tblInd w:w="624" w:type="dxa"/>
        <w:tblLayout w:type="fixed"/>
        <w:tblLook w:val="01E0" w:firstRow="1" w:lastRow="1" w:firstColumn="1" w:lastColumn="1" w:noHBand="0" w:noVBand="0"/>
      </w:tblPr>
      <w:tblGrid>
        <w:gridCol w:w="2637"/>
        <w:gridCol w:w="3402"/>
        <w:gridCol w:w="2551"/>
      </w:tblGrid>
      <w:tr w:rsidR="00FB4C63" w:rsidRPr="00FB4C63" w14:paraId="092E69BD" w14:textId="77777777" w:rsidTr="00567C82">
        <w:trPr>
          <w:trHeight w:val="268"/>
        </w:trPr>
        <w:tc>
          <w:tcPr>
            <w:tcW w:w="2637" w:type="dxa"/>
          </w:tcPr>
          <w:p w14:paraId="5F0479C4" w14:textId="77777777" w:rsidR="008D268D" w:rsidRPr="00FB4C63" w:rsidRDefault="008D268D" w:rsidP="00F81F36">
            <w:pPr>
              <w:shd w:val="clear" w:color="auto" w:fill="FFFFFF" w:themeFill="background1"/>
              <w:spacing w:before="31" w:line="217" w:lineRule="exact"/>
              <w:ind w:left="50"/>
              <w:rPr>
                <w:rFonts w:ascii="Arial MT" w:eastAsia="Arial MT" w:hAnsi="Arial MT" w:cs="Arial MT"/>
                <w:lang w:val="es-ES"/>
              </w:rPr>
            </w:pPr>
            <w:r w:rsidRPr="00FB4C63">
              <w:rPr>
                <w:rFonts w:ascii="Arial MT" w:eastAsia="Arial MT" w:hAnsi="Arial MT" w:cs="Arial MT"/>
                <w:lang w:val="es-ES"/>
              </w:rPr>
              <w:t>Efectivo</w:t>
            </w:r>
          </w:p>
        </w:tc>
        <w:tc>
          <w:tcPr>
            <w:tcW w:w="3402" w:type="dxa"/>
            <w:shd w:val="clear" w:color="auto" w:fill="FFFFFF" w:themeFill="background1"/>
          </w:tcPr>
          <w:p w14:paraId="49C03C47" w14:textId="6B48CE51" w:rsidR="008D268D" w:rsidRPr="00FB4C63" w:rsidRDefault="008D268D" w:rsidP="00F81F36">
            <w:pPr>
              <w:shd w:val="clear" w:color="auto" w:fill="FFFFFF" w:themeFill="background1"/>
              <w:spacing w:line="248" w:lineRule="exact"/>
              <w:ind w:right="279"/>
              <w:jc w:val="both"/>
              <w:rPr>
                <w:rFonts w:ascii="Arial MT" w:eastAsia="Arial MT" w:hAnsi="Arial MT" w:cs="Arial MT"/>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Pr="00FB4C63">
              <w:rPr>
                <w:rFonts w:ascii="Arial MT" w:eastAsia="Arial MT" w:hAnsi="Arial MT" w:cs="Arial MT"/>
                <w:lang w:val="es-ES"/>
              </w:rPr>
              <w:t xml:space="preserve">  </w:t>
            </w:r>
            <w:r w:rsidR="004D0418" w:rsidRPr="00FB4C63">
              <w:rPr>
                <w:rFonts w:ascii="Arial MT" w:eastAsia="Arial MT" w:hAnsi="Arial MT" w:cs="Arial MT"/>
                <w:lang w:val="es-ES"/>
              </w:rPr>
              <w:t xml:space="preserve">  </w:t>
            </w:r>
            <w:r w:rsidR="00C47846">
              <w:rPr>
                <w:rFonts w:ascii="Arial MT" w:eastAsia="Arial MT" w:hAnsi="Arial MT" w:cs="Arial MT"/>
                <w:lang w:val="es-ES"/>
              </w:rPr>
              <w:t xml:space="preserve"> </w:t>
            </w:r>
            <w:r w:rsidR="005F3AAF">
              <w:rPr>
                <w:rFonts w:ascii="Arial MT" w:eastAsia="Arial MT" w:hAnsi="Arial MT" w:cs="Arial MT"/>
                <w:lang w:val="es-ES"/>
              </w:rPr>
              <w:t xml:space="preserve"> </w:t>
            </w:r>
            <w:r w:rsidR="0009236F">
              <w:rPr>
                <w:rFonts w:ascii="Arial MT" w:eastAsia="Arial MT" w:hAnsi="Arial MT" w:cs="Arial MT"/>
                <w:lang w:val="es-ES"/>
              </w:rPr>
              <w:t>30,872,297.29</w:t>
            </w:r>
          </w:p>
        </w:tc>
        <w:tc>
          <w:tcPr>
            <w:tcW w:w="2551" w:type="dxa"/>
          </w:tcPr>
          <w:p w14:paraId="6ED55518" w14:textId="2CF43FB1" w:rsidR="008D268D" w:rsidRPr="00FB4C63" w:rsidRDefault="008D268D" w:rsidP="00567C82">
            <w:pPr>
              <w:shd w:val="clear" w:color="auto" w:fill="FFFFFF" w:themeFill="background1"/>
              <w:spacing w:line="247" w:lineRule="exact"/>
              <w:ind w:right="60"/>
              <w:jc w:val="right"/>
              <w:rPr>
                <w:rFonts w:ascii="Arial MT" w:eastAsia="Arial MT" w:hAnsi="Arial MT" w:cs="Arial MT"/>
                <w:lang w:val="es-ES"/>
              </w:rPr>
            </w:pPr>
            <w:r w:rsidRPr="00FB4C63">
              <w:rPr>
                <w:rFonts w:ascii="Arial MT" w:eastAsia="Arial MT" w:hAnsi="Arial MT" w:cs="Arial MT"/>
                <w:lang w:val="es-ES"/>
              </w:rPr>
              <w:t xml:space="preserve">     </w:t>
            </w:r>
            <w:r w:rsidR="002E1A36" w:rsidRPr="00FB4C63">
              <w:rPr>
                <w:rFonts w:ascii="Arial MT" w:eastAsia="Arial MT" w:hAnsi="Arial MT" w:cs="Arial MT"/>
                <w:lang w:val="es-ES"/>
              </w:rPr>
              <w:t>11</w:t>
            </w:r>
            <w:r w:rsidR="000723ED" w:rsidRPr="00FB4C63">
              <w:rPr>
                <w:rFonts w:ascii="Arial MT" w:eastAsia="Arial MT" w:hAnsi="Arial MT" w:cs="Arial MT"/>
                <w:lang w:val="es-ES"/>
              </w:rPr>
              <w:t>,</w:t>
            </w:r>
            <w:r w:rsidR="002E1A36" w:rsidRPr="00FB4C63">
              <w:rPr>
                <w:rFonts w:ascii="Arial MT" w:eastAsia="Arial MT" w:hAnsi="Arial MT" w:cs="Arial MT"/>
                <w:lang w:val="es-ES"/>
              </w:rPr>
              <w:t>468</w:t>
            </w:r>
            <w:r w:rsidR="000723ED" w:rsidRPr="00FB4C63">
              <w:rPr>
                <w:rFonts w:ascii="Arial MT" w:eastAsia="Arial MT" w:hAnsi="Arial MT" w:cs="Arial MT"/>
                <w:lang w:val="es-ES"/>
              </w:rPr>
              <w:t>,</w:t>
            </w:r>
            <w:r w:rsidR="002E1A36" w:rsidRPr="00FB4C63">
              <w:rPr>
                <w:rFonts w:ascii="Arial MT" w:eastAsia="Arial MT" w:hAnsi="Arial MT" w:cs="Arial MT"/>
                <w:lang w:val="es-ES"/>
              </w:rPr>
              <w:t>94</w:t>
            </w:r>
            <w:r w:rsidR="002F2CAF" w:rsidRPr="00FB4C63">
              <w:rPr>
                <w:rFonts w:ascii="Arial MT" w:eastAsia="Arial MT" w:hAnsi="Arial MT" w:cs="Arial MT"/>
                <w:lang w:val="es-ES"/>
              </w:rPr>
              <w:t>6.6</w:t>
            </w:r>
            <w:r w:rsidR="000C32BF">
              <w:rPr>
                <w:rFonts w:ascii="Arial MT" w:eastAsia="Arial MT" w:hAnsi="Arial MT" w:cs="Arial MT"/>
                <w:lang w:val="es-ES"/>
              </w:rPr>
              <w:t>5</w:t>
            </w:r>
          </w:p>
        </w:tc>
      </w:tr>
      <w:tr w:rsidR="00FB4C63" w:rsidRPr="00FB4C63" w14:paraId="116A64DF" w14:textId="77777777" w:rsidTr="00567C82">
        <w:trPr>
          <w:trHeight w:val="251"/>
        </w:trPr>
        <w:tc>
          <w:tcPr>
            <w:tcW w:w="2637" w:type="dxa"/>
          </w:tcPr>
          <w:p w14:paraId="549B406A" w14:textId="77777777" w:rsidR="008D268D" w:rsidRPr="00FB4C63" w:rsidRDefault="008D268D" w:rsidP="00F81F36">
            <w:pPr>
              <w:shd w:val="clear" w:color="auto" w:fill="FFFFFF" w:themeFill="background1"/>
              <w:spacing w:before="15" w:line="217" w:lineRule="exact"/>
              <w:ind w:left="50"/>
              <w:rPr>
                <w:rFonts w:ascii="Arial MT" w:eastAsia="Arial MT" w:hAnsi="Arial MT" w:cs="Arial MT"/>
                <w:lang w:val="es-ES"/>
              </w:rPr>
            </w:pPr>
            <w:r w:rsidRPr="00FB4C63">
              <w:rPr>
                <w:rFonts w:ascii="Arial MT" w:eastAsia="Arial MT" w:hAnsi="Arial MT" w:cs="Arial MT"/>
                <w:lang w:val="es-ES"/>
              </w:rPr>
              <w:t>Bancos/Tesorería</w:t>
            </w:r>
          </w:p>
        </w:tc>
        <w:tc>
          <w:tcPr>
            <w:tcW w:w="3402" w:type="dxa"/>
            <w:shd w:val="clear" w:color="auto" w:fill="FFFFFF" w:themeFill="background1"/>
          </w:tcPr>
          <w:p w14:paraId="63030AA8" w14:textId="48D2B9EA" w:rsidR="008D268D" w:rsidRPr="00FB4C63" w:rsidRDefault="0009236F" w:rsidP="0009236F">
            <w:pPr>
              <w:shd w:val="clear" w:color="auto" w:fill="FFFFFF" w:themeFill="background1"/>
              <w:spacing w:line="232" w:lineRule="exact"/>
              <w:ind w:right="281"/>
              <w:jc w:val="right"/>
              <w:rPr>
                <w:rFonts w:ascii="Arial MT" w:eastAsia="Arial MT" w:hAnsi="Arial MT" w:cs="Arial MT"/>
                <w:lang w:val="es-ES"/>
              </w:rPr>
            </w:pPr>
            <w:r>
              <w:rPr>
                <w:rFonts w:ascii="Arial MT" w:eastAsia="Arial MT" w:hAnsi="Arial MT" w:cs="Arial MT"/>
                <w:lang w:val="es-ES"/>
              </w:rPr>
              <w:t>3,637,762,797.21</w:t>
            </w:r>
          </w:p>
        </w:tc>
        <w:tc>
          <w:tcPr>
            <w:tcW w:w="2551" w:type="dxa"/>
          </w:tcPr>
          <w:p w14:paraId="06BCBB4E" w14:textId="46431126" w:rsidR="008D268D" w:rsidRPr="00FB4C63" w:rsidRDefault="00C47846" w:rsidP="00567C82">
            <w:pPr>
              <w:shd w:val="clear" w:color="auto" w:fill="FFFFFF" w:themeFill="background1"/>
              <w:spacing w:line="230" w:lineRule="exact"/>
              <w:ind w:right="60"/>
              <w:jc w:val="right"/>
              <w:rPr>
                <w:rFonts w:ascii="Arial MT" w:eastAsia="Arial MT" w:hAnsi="Arial MT" w:cs="Arial MT"/>
                <w:lang w:val="es-ES"/>
              </w:rPr>
            </w:pPr>
            <w:r>
              <w:rPr>
                <w:rFonts w:ascii="Arial MT" w:eastAsia="Arial MT" w:hAnsi="Arial MT" w:cs="Arial MT"/>
                <w:lang w:val="es-ES"/>
              </w:rPr>
              <w:t>3,374,342,658.25</w:t>
            </w:r>
          </w:p>
        </w:tc>
      </w:tr>
      <w:tr w:rsidR="00FB4C63" w:rsidRPr="00FB4C63" w14:paraId="1EDE5A71" w14:textId="77777777" w:rsidTr="00567C82">
        <w:trPr>
          <w:trHeight w:val="281"/>
        </w:trPr>
        <w:tc>
          <w:tcPr>
            <w:tcW w:w="2637" w:type="dxa"/>
          </w:tcPr>
          <w:p w14:paraId="39AC8811" w14:textId="77777777" w:rsidR="008D268D" w:rsidRPr="00FB4C63" w:rsidRDefault="008D268D" w:rsidP="00F81F36">
            <w:pPr>
              <w:shd w:val="clear" w:color="auto" w:fill="FFFFFF" w:themeFill="background1"/>
              <w:spacing w:before="15" w:line="246" w:lineRule="exact"/>
              <w:ind w:left="50"/>
              <w:rPr>
                <w:rFonts w:ascii="Arial MT" w:eastAsia="Arial MT" w:hAnsi="Arial MT" w:cs="Arial MT"/>
                <w:lang w:val="es-ES"/>
              </w:rPr>
            </w:pPr>
            <w:r w:rsidRPr="00FB4C63">
              <w:rPr>
                <w:rFonts w:ascii="Arial MT" w:eastAsia="Arial MT" w:hAnsi="Arial MT" w:cs="Arial MT"/>
                <w:lang w:val="es-ES"/>
              </w:rPr>
              <w:t>Inversiones</w:t>
            </w:r>
            <w:r w:rsidRPr="00FB4C63">
              <w:rPr>
                <w:rFonts w:ascii="Arial MT" w:eastAsia="Arial MT" w:hAnsi="Arial MT" w:cs="Arial MT"/>
                <w:spacing w:val="1"/>
                <w:lang w:val="es-ES"/>
              </w:rPr>
              <w:t xml:space="preserve"> T</w:t>
            </w:r>
            <w:r w:rsidRPr="00FB4C63">
              <w:rPr>
                <w:rFonts w:ascii="Arial MT" w:eastAsia="Arial MT" w:hAnsi="Arial MT" w:cs="Arial MT"/>
                <w:lang w:val="es-ES"/>
              </w:rPr>
              <w:t>emporales</w:t>
            </w:r>
          </w:p>
        </w:tc>
        <w:tc>
          <w:tcPr>
            <w:tcW w:w="3402" w:type="dxa"/>
            <w:shd w:val="clear" w:color="auto" w:fill="FFFFFF" w:themeFill="background1"/>
          </w:tcPr>
          <w:p w14:paraId="2AECD1D6" w14:textId="017F1BB0" w:rsidR="008D268D" w:rsidRPr="00FB4C63" w:rsidRDefault="008D268D" w:rsidP="00F81F36">
            <w:pPr>
              <w:shd w:val="clear" w:color="auto" w:fill="FFFFFF" w:themeFill="background1"/>
              <w:tabs>
                <w:tab w:val="center" w:pos="914"/>
                <w:tab w:val="right" w:pos="2473"/>
              </w:tabs>
              <w:spacing w:line="233" w:lineRule="exact"/>
              <w:ind w:right="280"/>
              <w:jc w:val="both"/>
              <w:rPr>
                <w:rFonts w:ascii="Arial MT" w:eastAsia="Arial MT" w:hAnsi="Arial MT" w:cs="Arial MT"/>
                <w:u w:val="single"/>
                <w:lang w:val="es-ES"/>
              </w:rPr>
            </w:pPr>
            <w:r w:rsidRPr="00FB4C63">
              <w:rPr>
                <w:rFonts w:ascii="Arial MT" w:eastAsia="Arial MT" w:hAnsi="Arial MT" w:cs="Arial MT"/>
                <w:lang w:val="es-ES"/>
              </w:rPr>
              <w:t xml:space="preserve">                 </w:t>
            </w:r>
            <w:r w:rsidR="006D4A3C" w:rsidRPr="00FB4C63">
              <w:rPr>
                <w:rFonts w:ascii="Arial MT" w:eastAsia="Arial MT" w:hAnsi="Arial MT" w:cs="Arial MT"/>
                <w:lang w:val="es-ES"/>
              </w:rPr>
              <w:t xml:space="preserve">   </w:t>
            </w:r>
            <w:r w:rsidR="00B33320" w:rsidRPr="00FB4C63">
              <w:rPr>
                <w:rFonts w:ascii="Arial MT" w:eastAsia="Arial MT" w:hAnsi="Arial MT" w:cs="Arial MT"/>
                <w:lang w:val="es-ES"/>
              </w:rPr>
              <w:t>____</w:t>
            </w:r>
            <w:r w:rsidR="00E40DBB">
              <w:rPr>
                <w:rFonts w:ascii="Arial MT" w:eastAsia="Arial MT" w:hAnsi="Arial MT" w:cs="Arial MT"/>
                <w:lang w:val="es-ES"/>
              </w:rPr>
              <w:t>_</w:t>
            </w:r>
            <w:r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r w:rsidR="006D4A3C" w:rsidRPr="00FB4C63">
              <w:rPr>
                <w:rFonts w:ascii="Arial MT" w:eastAsia="Arial MT" w:hAnsi="Arial MT" w:cs="Arial MT"/>
                <w:u w:val="single"/>
                <w:lang w:val="es-ES"/>
              </w:rPr>
              <w:t xml:space="preserve"> </w:t>
            </w:r>
          </w:p>
        </w:tc>
        <w:tc>
          <w:tcPr>
            <w:tcW w:w="2551" w:type="dxa"/>
          </w:tcPr>
          <w:p w14:paraId="5A3ADA87" w14:textId="7A33CC3B" w:rsidR="008D268D" w:rsidRPr="00FB4C63" w:rsidRDefault="006D4A3C" w:rsidP="00567C82">
            <w:pPr>
              <w:shd w:val="clear" w:color="auto" w:fill="FFFFFF" w:themeFill="background1"/>
              <w:spacing w:line="230" w:lineRule="exact"/>
              <w:ind w:right="60"/>
              <w:jc w:val="right"/>
              <w:rPr>
                <w:rFonts w:ascii="Arial MT" w:eastAsia="Arial MT" w:hAnsi="Arial MT" w:cs="Arial MT"/>
                <w:u w:val="single"/>
                <w:lang w:val="es-ES"/>
              </w:rPr>
            </w:pPr>
            <w:r w:rsidRPr="00FB4C63">
              <w:rPr>
                <w:rFonts w:ascii="Arial MT" w:eastAsia="Arial MT" w:hAnsi="Arial MT" w:cs="Arial MT"/>
                <w:u w:val="single"/>
                <w:lang w:val="es-ES"/>
              </w:rPr>
              <w:t xml:space="preserve">   </w:t>
            </w:r>
            <w:r w:rsidR="008D268D" w:rsidRPr="00FB4C63">
              <w:rPr>
                <w:rFonts w:ascii="Arial MT" w:eastAsia="Arial MT" w:hAnsi="Arial MT" w:cs="Arial MT"/>
                <w:u w:val="single"/>
                <w:lang w:val="es-ES"/>
              </w:rPr>
              <w:t xml:space="preserve">    </w:t>
            </w:r>
            <w:r w:rsidR="00774529" w:rsidRPr="00FB4C63">
              <w:rPr>
                <w:rFonts w:ascii="Arial MT" w:eastAsia="Arial MT" w:hAnsi="Arial MT" w:cs="Arial MT"/>
                <w:u w:val="single"/>
                <w:lang w:val="es-ES"/>
              </w:rPr>
              <w:t>7,083,43</w:t>
            </w:r>
            <w:r w:rsidR="002F2CAF" w:rsidRPr="00FB4C63">
              <w:rPr>
                <w:rFonts w:ascii="Arial MT" w:eastAsia="Arial MT" w:hAnsi="Arial MT" w:cs="Arial MT"/>
                <w:u w:val="single"/>
                <w:lang w:val="es-ES"/>
              </w:rPr>
              <w:t>8.69</w:t>
            </w:r>
          </w:p>
        </w:tc>
      </w:tr>
    </w:tbl>
    <w:p w14:paraId="01087F5E" w14:textId="7D58FBDE" w:rsidR="008D268D" w:rsidRPr="00FB4C63" w:rsidRDefault="009D4682" w:rsidP="00E40DBB">
      <w:pPr>
        <w:widowControl w:val="0"/>
        <w:shd w:val="clear" w:color="auto" w:fill="FFFFFF" w:themeFill="background1"/>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Pr="00FB4C63">
        <w:rPr>
          <w:rFonts w:ascii="Arial MT" w:eastAsia="Arial MT" w:hAnsi="Arial MT" w:cs="Arial MT"/>
          <w:b/>
          <w:bCs/>
          <w:lang w:val="es-ES"/>
        </w:rPr>
        <w:t xml:space="preserve">  </w:t>
      </w:r>
      <w:r w:rsidR="008D268D" w:rsidRPr="00FB4C63">
        <w:rPr>
          <w:rFonts w:ascii="Arial MT" w:eastAsia="Arial MT" w:hAnsi="Arial MT" w:cs="Arial MT"/>
          <w:b/>
          <w:bCs/>
          <w:lang w:val="es-ES"/>
        </w:rPr>
        <w:t>Total</w:t>
      </w:r>
      <w:r w:rsidR="006D4A3C" w:rsidRPr="00FB4C63">
        <w:rPr>
          <w:rFonts w:ascii="Arial MT" w:eastAsia="Arial MT" w:hAnsi="Arial MT" w:cs="Arial MT"/>
          <w:b/>
          <w:bCs/>
          <w:lang w:val="es-ES"/>
        </w:rPr>
        <w:t xml:space="preserve">     </w:t>
      </w:r>
      <w:r w:rsidR="006E0A75" w:rsidRPr="00FB4C63">
        <w:rPr>
          <w:rFonts w:ascii="Arial MT" w:eastAsia="Arial MT" w:hAnsi="Arial MT" w:cs="Arial MT"/>
          <w:b/>
          <w:bCs/>
          <w:lang w:val="es-ES"/>
        </w:rPr>
        <w:t xml:space="preserve">    </w:t>
      </w:r>
      <w:r w:rsidR="00E40DBB">
        <w:rPr>
          <w:rFonts w:ascii="Arial MT" w:eastAsia="Arial MT" w:hAnsi="Arial MT" w:cs="Arial MT"/>
          <w:b/>
          <w:bCs/>
          <w:lang w:val="es-ES"/>
        </w:rPr>
        <w:t xml:space="preserve"> </w:t>
      </w:r>
      <w:r w:rsidR="008D268D" w:rsidRPr="00FB4C63">
        <w:rPr>
          <w:rFonts w:ascii="Arial MT" w:eastAsia="Arial MT" w:hAnsi="Arial MT" w:cs="Arial MT"/>
          <w:b/>
          <w:bCs/>
          <w:lang w:val="es-ES"/>
        </w:rPr>
        <w:t xml:space="preserve"> </w:t>
      </w:r>
      <w:r w:rsidR="008D268D" w:rsidRPr="00FB4C63">
        <w:rPr>
          <w:rFonts w:ascii="Arial MT" w:eastAsia="Arial MT" w:hAnsi="Arial MT" w:cs="Arial MT"/>
          <w:b/>
          <w:bCs/>
          <w:u w:val="single"/>
          <w:lang w:val="es-ES"/>
        </w:rPr>
        <w:t xml:space="preserve">$ </w:t>
      </w:r>
      <w:r w:rsidR="0009236F">
        <w:rPr>
          <w:rFonts w:ascii="Arial MT" w:eastAsia="Arial MT" w:hAnsi="Arial MT" w:cs="Arial MT"/>
          <w:b/>
          <w:bCs/>
          <w:u w:val="single"/>
          <w:lang w:val="es-ES"/>
        </w:rPr>
        <w:t>3,675,718</w:t>
      </w:r>
      <w:r w:rsidR="00261FFB">
        <w:rPr>
          <w:rFonts w:ascii="Arial MT" w:eastAsia="Arial MT" w:hAnsi="Arial MT" w:cs="Arial MT"/>
          <w:b/>
          <w:bCs/>
          <w:u w:val="single"/>
          <w:shd w:val="clear" w:color="auto" w:fill="FFFFFF" w:themeFill="background1"/>
          <w:lang w:val="es-ES"/>
        </w:rPr>
        <w:t>,</w:t>
      </w:r>
      <w:r w:rsidR="0009236F">
        <w:rPr>
          <w:rFonts w:ascii="Arial MT" w:eastAsia="Arial MT" w:hAnsi="Arial MT" w:cs="Arial MT"/>
          <w:b/>
          <w:bCs/>
          <w:u w:val="single"/>
          <w:shd w:val="clear" w:color="auto" w:fill="FFFFFF" w:themeFill="background1"/>
          <w:lang w:val="es-ES"/>
        </w:rPr>
        <w:t>533.19</w:t>
      </w:r>
      <w:r w:rsidR="00567C82" w:rsidRPr="00FB4C63">
        <w:rPr>
          <w:rFonts w:ascii="Arial MT" w:eastAsia="Arial MT" w:hAnsi="Arial MT" w:cs="Arial MT"/>
          <w:b/>
          <w:bCs/>
          <w:shd w:val="clear" w:color="auto" w:fill="FFFFFF" w:themeFill="background1"/>
          <w:lang w:val="es-ES"/>
        </w:rPr>
        <w:t xml:space="preserve">           </w:t>
      </w:r>
      <w:r w:rsidR="00066A98" w:rsidRPr="00FB4C63">
        <w:rPr>
          <w:rFonts w:ascii="Arial MT" w:eastAsia="Arial MT" w:hAnsi="Arial MT" w:cs="Arial MT"/>
          <w:b/>
          <w:position w:val="-5"/>
          <w:shd w:val="clear" w:color="auto" w:fill="FFFFFF" w:themeFill="background1"/>
          <w:lang w:val="es-ES"/>
        </w:rPr>
        <w:t xml:space="preserve">  </w:t>
      </w:r>
      <w:r w:rsidR="008337D4" w:rsidRPr="00FB4C63">
        <w:rPr>
          <w:rFonts w:ascii="Arial MT" w:eastAsia="Arial MT" w:hAnsi="Arial MT" w:cs="Arial MT"/>
          <w:b/>
          <w:bCs/>
          <w:u w:val="single"/>
          <w:shd w:val="clear" w:color="auto" w:fill="FFFFFF" w:themeFill="background1"/>
          <w:lang w:val="es-ES"/>
        </w:rPr>
        <w:t>$</w:t>
      </w:r>
      <w:r w:rsidR="008337D4" w:rsidRPr="00FB4C63">
        <w:rPr>
          <w:rFonts w:ascii="Arial MT" w:eastAsia="Arial MT" w:hAnsi="Arial MT" w:cs="Arial MT"/>
          <w:b/>
          <w:bCs/>
          <w:u w:val="single"/>
          <w:lang w:val="es-ES"/>
        </w:rPr>
        <w:t xml:space="preserve"> </w:t>
      </w:r>
      <w:r w:rsidR="00C47846">
        <w:rPr>
          <w:rFonts w:ascii="Arial MT" w:eastAsia="Arial MT" w:hAnsi="Arial MT" w:cs="Arial MT"/>
          <w:b/>
          <w:bCs/>
          <w:u w:val="single"/>
          <w:lang w:val="es-ES"/>
        </w:rPr>
        <w:t>3,392,895,043.59</w:t>
      </w:r>
    </w:p>
    <w:p w14:paraId="53185223" w14:textId="77777777" w:rsidR="005F63BF" w:rsidRPr="00FB4C63" w:rsidRDefault="005F63BF" w:rsidP="00F81F36">
      <w:pPr>
        <w:shd w:val="clear" w:color="auto" w:fill="FFFFFF" w:themeFill="background1"/>
        <w:rPr>
          <w:lang w:val="es-ES"/>
        </w:rPr>
      </w:pPr>
    </w:p>
    <w:p w14:paraId="400B7EB9" w14:textId="5C1CFB07" w:rsidR="009D4682" w:rsidRPr="00F81F36" w:rsidRDefault="009D4682" w:rsidP="00F81F36">
      <w:pPr>
        <w:pStyle w:val="Ttulo1"/>
        <w:numPr>
          <w:ilvl w:val="0"/>
          <w:numId w:val="3"/>
        </w:numPr>
        <w:shd w:val="clear" w:color="auto" w:fill="FFFFFF" w:themeFill="background1"/>
        <w:tabs>
          <w:tab w:val="left" w:pos="985"/>
          <w:tab w:val="left" w:pos="987"/>
        </w:tabs>
        <w:spacing w:before="213"/>
      </w:pPr>
      <w:r w:rsidRPr="00F81F36">
        <w:t xml:space="preserve"> Derechos</w:t>
      </w:r>
      <w:r w:rsidRPr="00F81F36">
        <w:rPr>
          <w:spacing w:val="-2"/>
        </w:rPr>
        <w:t xml:space="preserve"> </w:t>
      </w:r>
      <w:r w:rsidRPr="00F81F36">
        <w:t>a Recibir</w:t>
      </w:r>
      <w:r w:rsidRPr="00F81F36">
        <w:rPr>
          <w:spacing w:val="-2"/>
        </w:rPr>
        <w:t xml:space="preserve"> </w:t>
      </w:r>
      <w:r w:rsidRPr="00F81F36">
        <w:t>Efectivo</w:t>
      </w:r>
      <w:r w:rsidRPr="00F81F36">
        <w:rPr>
          <w:spacing w:val="-1"/>
        </w:rPr>
        <w:t xml:space="preserve"> </w:t>
      </w:r>
      <w:r w:rsidRPr="00F81F36">
        <w:t>y</w:t>
      </w:r>
      <w:r w:rsidRPr="00F81F36">
        <w:rPr>
          <w:spacing w:val="-5"/>
        </w:rPr>
        <w:t xml:space="preserve"> </w:t>
      </w:r>
      <w:r w:rsidRPr="00F81F36">
        <w:t>Equivalentes</w:t>
      </w:r>
    </w:p>
    <w:p w14:paraId="1409650A" w14:textId="77777777" w:rsidR="009D4682" w:rsidRPr="00F81F36" w:rsidRDefault="009D4682" w:rsidP="00F81F36">
      <w:pPr>
        <w:pStyle w:val="Textoindependiente"/>
        <w:shd w:val="clear" w:color="auto" w:fill="FFFFFF" w:themeFill="background1"/>
        <w:spacing w:before="8"/>
        <w:rPr>
          <w:rFonts w:ascii="Arial"/>
          <w:b/>
          <w:sz w:val="19"/>
        </w:rPr>
      </w:pPr>
    </w:p>
    <w:p w14:paraId="4775DE57" w14:textId="77777777" w:rsidR="009D4682" w:rsidRPr="00F81F36" w:rsidRDefault="009D4682" w:rsidP="00F81F36">
      <w:pPr>
        <w:pStyle w:val="Prrafodelista"/>
        <w:numPr>
          <w:ilvl w:val="1"/>
          <w:numId w:val="3"/>
        </w:numPr>
        <w:shd w:val="clear" w:color="auto" w:fill="FFFFFF" w:themeFill="background1"/>
        <w:tabs>
          <w:tab w:val="left" w:pos="993"/>
        </w:tabs>
        <w:ind w:hanging="718"/>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p w14:paraId="4038AD11" w14:textId="00257E27" w:rsidR="004E68CF" w:rsidRDefault="009D4682" w:rsidP="00994D6A">
      <w:pPr>
        <w:pStyle w:val="Textoindependiente"/>
        <w:shd w:val="clear" w:color="auto" w:fill="FFFFFF" w:themeFill="background1"/>
        <w:tabs>
          <w:tab w:val="left" w:pos="9639"/>
          <w:tab w:val="left" w:pos="9781"/>
        </w:tabs>
        <w:ind w:left="567" w:right="49" w:hanging="28"/>
        <w:jc w:val="both"/>
      </w:pPr>
      <w:r w:rsidRPr="00F81F36">
        <w:t xml:space="preserve">Los adeudos de los contribuyentes se reconocen como ingreso cuando se reciben efectivamente, por lo que al </w:t>
      </w:r>
      <w:r w:rsidR="00455E26">
        <w:t>3</w:t>
      </w:r>
      <w:r w:rsidR="009C2710">
        <w:t>1</w:t>
      </w:r>
      <w:r w:rsidR="00EA5A17">
        <w:t xml:space="preserve"> de </w:t>
      </w:r>
      <w:r w:rsidR="0009236F">
        <w:t>agosto</w:t>
      </w:r>
      <w:r w:rsidRPr="00F81F36">
        <w:rPr>
          <w:spacing w:val="-1"/>
        </w:rPr>
        <w:t xml:space="preserve"> </w:t>
      </w:r>
      <w:r w:rsidRPr="00F81F36">
        <w:t>de 202</w:t>
      </w:r>
      <w:r w:rsidR="0093506F" w:rsidRPr="00F81F36">
        <w:t>5</w:t>
      </w:r>
      <w:r w:rsidRPr="00F81F36">
        <w:t xml:space="preserve"> y</w:t>
      </w:r>
      <w:r w:rsidRPr="00F81F36">
        <w:rPr>
          <w:spacing w:val="2"/>
        </w:rPr>
        <w:t xml:space="preserve"> 202</w:t>
      </w:r>
      <w:r w:rsidR="0093506F" w:rsidRPr="00F81F36">
        <w:rPr>
          <w:spacing w:val="2"/>
        </w:rPr>
        <w:t>4</w:t>
      </w:r>
      <w:r w:rsidRPr="00F81F36">
        <w:rPr>
          <w:spacing w:val="2"/>
        </w:rPr>
        <w:t xml:space="preserve"> </w:t>
      </w:r>
      <w:r w:rsidRPr="00F81F36">
        <w:t>el</w:t>
      </w:r>
      <w:r w:rsidRPr="00F81F36">
        <w:rPr>
          <w:spacing w:val="-2"/>
        </w:rPr>
        <w:t xml:space="preserve"> </w:t>
      </w:r>
      <w:r w:rsidRPr="00F81F36">
        <w:t>rubro de</w:t>
      </w:r>
      <w:r w:rsidRPr="00F81F36">
        <w:rPr>
          <w:spacing w:val="-1"/>
        </w:rPr>
        <w:t xml:space="preserve"> </w:t>
      </w:r>
      <w:r w:rsidRPr="00F81F36">
        <w:t>Derechos</w:t>
      </w:r>
      <w:r w:rsidRPr="00F81F36">
        <w:rPr>
          <w:spacing w:val="1"/>
        </w:rPr>
        <w:t xml:space="preserve"> </w:t>
      </w:r>
      <w:r w:rsidRPr="00F81F36">
        <w:t>a Recibir</w:t>
      </w:r>
      <w:r w:rsidRPr="00F81F36">
        <w:rPr>
          <w:spacing w:val="4"/>
        </w:rPr>
        <w:t xml:space="preserve"> </w:t>
      </w:r>
      <w:r w:rsidRPr="00F81F36">
        <w:t>Efectivo</w:t>
      </w:r>
      <w:r w:rsidRPr="00F81F36">
        <w:rPr>
          <w:spacing w:val="1"/>
        </w:rPr>
        <w:t xml:space="preserve"> </w:t>
      </w:r>
      <w:r w:rsidRPr="00F81F36">
        <w:t>y</w:t>
      </w:r>
      <w:r w:rsidRPr="00F81F36">
        <w:rPr>
          <w:spacing w:val="1"/>
        </w:rPr>
        <w:t xml:space="preserve"> </w:t>
      </w:r>
      <w:r w:rsidRPr="00F81F36">
        <w:t>Equivalentes se</w:t>
      </w:r>
      <w:r w:rsidRPr="00F81F36">
        <w:rPr>
          <w:spacing w:val="3"/>
        </w:rPr>
        <w:t xml:space="preserve"> </w:t>
      </w:r>
      <w:r w:rsidRPr="00F81F36">
        <w:t>integra</w:t>
      </w:r>
      <w:r w:rsidRPr="00F81F36">
        <w:rPr>
          <w:spacing w:val="1"/>
        </w:rPr>
        <w:t xml:space="preserve"> </w:t>
      </w:r>
      <w:r w:rsidRPr="00F81F36">
        <w:t>como</w:t>
      </w:r>
      <w:r w:rsidRPr="00F81F36">
        <w:rPr>
          <w:spacing w:val="1"/>
        </w:rPr>
        <w:t xml:space="preserve"> </w:t>
      </w:r>
      <w:r w:rsidRPr="00F81F36">
        <w:t>sigue:</w:t>
      </w:r>
    </w:p>
    <w:p w14:paraId="2C54C840" w14:textId="77777777" w:rsidR="00D4516D" w:rsidRPr="00F81F36" w:rsidRDefault="00D4516D" w:rsidP="00F81F36">
      <w:pPr>
        <w:shd w:val="clear" w:color="auto" w:fill="FFFFFF" w:themeFill="background1"/>
        <w:rPr>
          <w:lang w:val="es-ES"/>
        </w:rPr>
      </w:pPr>
    </w:p>
    <w:tbl>
      <w:tblPr>
        <w:tblStyle w:val="TableNormal"/>
        <w:tblW w:w="9301" w:type="dxa"/>
        <w:tblLayout w:type="fixed"/>
        <w:tblLook w:val="01E0" w:firstRow="1" w:lastRow="1" w:firstColumn="1" w:lastColumn="1" w:noHBand="0" w:noVBand="0"/>
      </w:tblPr>
      <w:tblGrid>
        <w:gridCol w:w="4395"/>
        <w:gridCol w:w="359"/>
        <w:gridCol w:w="2421"/>
        <w:gridCol w:w="142"/>
        <w:gridCol w:w="1984"/>
      </w:tblGrid>
      <w:tr w:rsidR="009D4682" w:rsidRPr="00F81F36" w14:paraId="79BD0F5A" w14:textId="77777777" w:rsidTr="009D4682">
        <w:trPr>
          <w:trHeight w:val="551"/>
        </w:trPr>
        <w:tc>
          <w:tcPr>
            <w:tcW w:w="4754" w:type="dxa"/>
            <w:gridSpan w:val="2"/>
          </w:tcPr>
          <w:p w14:paraId="3A38D5D2" w14:textId="77777777" w:rsidR="009D4682" w:rsidRPr="00F81F36" w:rsidRDefault="009D4682" w:rsidP="00F81F36">
            <w:pPr>
              <w:pStyle w:val="TableParagraph"/>
              <w:shd w:val="clear" w:color="auto" w:fill="FFFFFF" w:themeFill="background1"/>
              <w:spacing w:before="3" w:line="240" w:lineRule="auto"/>
              <w:jc w:val="left"/>
              <w:rPr>
                <w:sz w:val="26"/>
              </w:rPr>
            </w:pPr>
          </w:p>
          <w:p w14:paraId="316FA5DE" w14:textId="77777777" w:rsidR="009D4682" w:rsidRPr="00F81F36" w:rsidRDefault="009D4682" w:rsidP="00F81F36">
            <w:pPr>
              <w:pStyle w:val="TableParagraph"/>
              <w:shd w:val="clear" w:color="auto" w:fill="FFFFFF" w:themeFill="background1"/>
              <w:spacing w:line="229" w:lineRule="exact"/>
              <w:ind w:left="50"/>
              <w:jc w:val="left"/>
              <w:rPr>
                <w:b/>
              </w:rPr>
            </w:pPr>
            <w:r w:rsidRPr="00F81F36">
              <w:rPr>
                <w:b/>
              </w:rPr>
              <w:t>Cuentas</w:t>
            </w:r>
            <w:r w:rsidRPr="00F81F36">
              <w:rPr>
                <w:b/>
                <w:spacing w:val="-1"/>
              </w:rPr>
              <w:t xml:space="preserve"> </w:t>
            </w:r>
            <w:r w:rsidRPr="00F81F36">
              <w:rPr>
                <w:b/>
              </w:rPr>
              <w:t>por</w:t>
            </w:r>
            <w:r w:rsidRPr="00F81F36">
              <w:rPr>
                <w:b/>
                <w:spacing w:val="-1"/>
              </w:rPr>
              <w:t xml:space="preserve"> </w:t>
            </w:r>
            <w:r w:rsidRPr="00F81F36">
              <w:rPr>
                <w:b/>
              </w:rPr>
              <w:t>Cobrar</w:t>
            </w:r>
            <w:r w:rsidRPr="00F81F36">
              <w:rPr>
                <w:b/>
                <w:spacing w:val="-1"/>
              </w:rPr>
              <w:t xml:space="preserve"> </w:t>
            </w:r>
            <w:r w:rsidRPr="00F81F36">
              <w:rPr>
                <w:b/>
              </w:rPr>
              <w:t>a</w:t>
            </w:r>
            <w:r w:rsidRPr="00F81F36">
              <w:rPr>
                <w:b/>
                <w:spacing w:val="-2"/>
              </w:rPr>
              <w:t xml:space="preserve"> </w:t>
            </w:r>
            <w:r w:rsidRPr="00F81F36">
              <w:rPr>
                <w:b/>
              </w:rPr>
              <w:t>Corto Plazo:</w:t>
            </w:r>
          </w:p>
        </w:tc>
        <w:tc>
          <w:tcPr>
            <w:tcW w:w="2421" w:type="dxa"/>
          </w:tcPr>
          <w:p w14:paraId="233B018E" w14:textId="5CE14E8B" w:rsidR="009D4682" w:rsidRPr="00F81F36" w:rsidRDefault="009D4682" w:rsidP="00F81F36">
            <w:pPr>
              <w:pStyle w:val="TableParagraph"/>
              <w:shd w:val="clear" w:color="auto" w:fill="FFFFFF" w:themeFill="background1"/>
              <w:spacing w:line="247" w:lineRule="exact"/>
              <w:ind w:left="1389"/>
              <w:jc w:val="left"/>
              <w:rPr>
                <w:b/>
              </w:rPr>
            </w:pPr>
            <w:r w:rsidRPr="00F81F36">
              <w:rPr>
                <w:b/>
              </w:rPr>
              <w:t>202</w:t>
            </w:r>
            <w:r w:rsidR="00CC4A48" w:rsidRPr="00F81F36">
              <w:rPr>
                <w:b/>
              </w:rPr>
              <w:t>5</w:t>
            </w:r>
          </w:p>
        </w:tc>
        <w:tc>
          <w:tcPr>
            <w:tcW w:w="2126" w:type="dxa"/>
            <w:gridSpan w:val="2"/>
          </w:tcPr>
          <w:p w14:paraId="29B75823" w14:textId="6E4F6A43" w:rsidR="009D4682" w:rsidRPr="002D20F1" w:rsidRDefault="009D4682" w:rsidP="00F81F36">
            <w:pPr>
              <w:pStyle w:val="TableParagraph"/>
              <w:shd w:val="clear" w:color="auto" w:fill="FFFFFF" w:themeFill="background1"/>
              <w:spacing w:before="2" w:line="240" w:lineRule="auto"/>
              <w:ind w:left="711" w:right="634"/>
              <w:jc w:val="center"/>
              <w:rPr>
                <w:b/>
              </w:rPr>
            </w:pPr>
            <w:r w:rsidRPr="002D20F1">
              <w:rPr>
                <w:b/>
              </w:rPr>
              <w:t>202</w:t>
            </w:r>
            <w:r w:rsidR="00CC4A48" w:rsidRPr="002D20F1">
              <w:rPr>
                <w:b/>
              </w:rPr>
              <w:t>4</w:t>
            </w:r>
          </w:p>
        </w:tc>
      </w:tr>
      <w:tr w:rsidR="009D4682" w:rsidRPr="00F81F36" w14:paraId="30975282" w14:textId="77777777" w:rsidTr="002F2CAF">
        <w:trPr>
          <w:trHeight w:val="253"/>
        </w:trPr>
        <w:tc>
          <w:tcPr>
            <w:tcW w:w="4395" w:type="dxa"/>
          </w:tcPr>
          <w:p w14:paraId="6502EB53" w14:textId="77777777" w:rsidR="009D4682" w:rsidRPr="00F81F36" w:rsidRDefault="009D4682" w:rsidP="00F81F36">
            <w:pPr>
              <w:pStyle w:val="TableParagraph"/>
              <w:shd w:val="clear" w:color="auto" w:fill="FFFFFF" w:themeFill="background1"/>
              <w:spacing w:before="5" w:line="229" w:lineRule="exact"/>
              <w:ind w:left="50"/>
              <w:jc w:val="left"/>
            </w:pPr>
            <w:r w:rsidRPr="00F81F36">
              <w:t>Préstamos</w:t>
            </w:r>
            <w:r w:rsidRPr="00F81F36">
              <w:rPr>
                <w:spacing w:val="-1"/>
              </w:rPr>
              <w:t xml:space="preserve"> </w:t>
            </w:r>
            <w:r w:rsidRPr="00F81F36">
              <w:t>a</w:t>
            </w:r>
            <w:r w:rsidRPr="00F81F36">
              <w:rPr>
                <w:spacing w:val="-5"/>
              </w:rPr>
              <w:t xml:space="preserve"> </w:t>
            </w:r>
            <w:r w:rsidRPr="00F81F36">
              <w:t>Organismos e</w:t>
            </w:r>
            <w:r w:rsidRPr="00F81F36">
              <w:rPr>
                <w:spacing w:val="-4"/>
              </w:rPr>
              <w:t xml:space="preserve"> </w:t>
            </w:r>
            <w:r w:rsidRPr="00F81F36">
              <w:t>Instituciones</w:t>
            </w:r>
          </w:p>
        </w:tc>
        <w:tc>
          <w:tcPr>
            <w:tcW w:w="2780" w:type="dxa"/>
            <w:gridSpan w:val="2"/>
            <w:shd w:val="clear" w:color="auto" w:fill="FFFF00"/>
          </w:tcPr>
          <w:p w14:paraId="3C0AC444" w14:textId="658334A9" w:rsidR="009D4682" w:rsidRPr="00F81F36" w:rsidRDefault="009D4682" w:rsidP="00F81F36">
            <w:pPr>
              <w:shd w:val="clear" w:color="auto" w:fill="FFFFFF" w:themeFill="background1"/>
              <w:ind w:right="-1"/>
              <w:jc w:val="both"/>
              <w:rPr>
                <w:rFonts w:ascii="Arial MT" w:eastAsia="Times New Roman" w:hAnsi="Arial MT" w:cs="Calibri"/>
                <w:color w:val="000000"/>
                <w:lang w:val="es-MX"/>
              </w:rPr>
            </w:pPr>
            <w:r w:rsidRPr="00F81F36">
              <w:rPr>
                <w:rFonts w:cs="Calibri"/>
                <w:color w:val="000000"/>
                <w:lang w:val="es-MX"/>
              </w:rPr>
              <w:t xml:space="preserve">                  </w:t>
            </w:r>
            <w:r w:rsidR="00245F54">
              <w:rPr>
                <w:rFonts w:cs="Calibri"/>
                <w:color w:val="000000"/>
                <w:lang w:val="es-MX"/>
              </w:rPr>
              <w:t xml:space="preserve"> </w:t>
            </w:r>
            <w:r w:rsidRPr="00F81F36">
              <w:rPr>
                <w:rFonts w:cs="Calibri"/>
                <w:color w:val="000000"/>
                <w:lang w:val="es-MX"/>
              </w:rPr>
              <w:t xml:space="preserve">  </w:t>
            </w:r>
            <w:r w:rsidRPr="00F81F36">
              <w:rPr>
                <w:rFonts w:ascii="Arial MT" w:hAnsi="Arial MT" w:cs="Calibri"/>
                <w:color w:val="000000"/>
              </w:rPr>
              <w:t>1,</w:t>
            </w:r>
            <w:r w:rsidR="0076763C">
              <w:rPr>
                <w:rFonts w:ascii="Arial MT" w:hAnsi="Arial MT" w:cs="Calibri"/>
                <w:color w:val="000000"/>
              </w:rPr>
              <w:t>708</w:t>
            </w:r>
            <w:r w:rsidR="009603A8" w:rsidRPr="00F81F36">
              <w:rPr>
                <w:rFonts w:ascii="Arial MT" w:hAnsi="Arial MT" w:cs="Calibri"/>
                <w:color w:val="000000"/>
              </w:rPr>
              <w:t>,</w:t>
            </w:r>
            <w:r w:rsidR="0076763C">
              <w:rPr>
                <w:rFonts w:ascii="Arial MT" w:hAnsi="Arial MT" w:cs="Calibri"/>
                <w:color w:val="000000"/>
              </w:rPr>
              <w:t>472</w:t>
            </w:r>
            <w:r w:rsidRPr="00F81F36">
              <w:rPr>
                <w:rFonts w:ascii="Arial MT" w:hAnsi="Arial MT" w:cs="Calibri"/>
                <w:color w:val="000000"/>
              </w:rPr>
              <w:t>,</w:t>
            </w:r>
            <w:r w:rsidR="0076763C">
              <w:rPr>
                <w:rFonts w:ascii="Arial MT" w:hAnsi="Arial MT" w:cs="Calibri"/>
                <w:color w:val="000000"/>
              </w:rPr>
              <w:t>892</w:t>
            </w:r>
            <w:r w:rsidR="002F2CAF">
              <w:rPr>
                <w:rFonts w:ascii="Arial MT" w:hAnsi="Arial MT" w:cs="Calibri"/>
                <w:color w:val="000000"/>
              </w:rPr>
              <w:t>.</w:t>
            </w:r>
            <w:r w:rsidR="0076763C">
              <w:rPr>
                <w:rFonts w:ascii="Arial MT" w:hAnsi="Arial MT" w:cs="Calibri"/>
                <w:color w:val="000000"/>
              </w:rPr>
              <w:t>55</w:t>
            </w:r>
          </w:p>
        </w:tc>
        <w:tc>
          <w:tcPr>
            <w:tcW w:w="2126" w:type="dxa"/>
            <w:gridSpan w:val="2"/>
          </w:tcPr>
          <w:p w14:paraId="04183AE0" w14:textId="08EAAE09" w:rsidR="009D4682" w:rsidRPr="002D20F1" w:rsidRDefault="00A15712" w:rsidP="00F81F36">
            <w:pPr>
              <w:pStyle w:val="TableParagraph"/>
              <w:shd w:val="clear" w:color="auto" w:fill="FFFFFF" w:themeFill="background1"/>
              <w:spacing w:before="4" w:line="230" w:lineRule="exact"/>
              <w:ind w:right="49"/>
            </w:pPr>
            <w:r w:rsidRPr="002D20F1">
              <w:rPr>
                <w:rFonts w:cs="Calibri"/>
                <w:color w:val="000000"/>
              </w:rPr>
              <w:t>1,</w:t>
            </w:r>
            <w:r w:rsidR="00455E26">
              <w:rPr>
                <w:rFonts w:cs="Calibri"/>
                <w:color w:val="000000"/>
              </w:rPr>
              <w:t>672</w:t>
            </w:r>
            <w:r w:rsidRPr="002D20F1">
              <w:rPr>
                <w:rFonts w:cs="Calibri"/>
                <w:color w:val="000000"/>
              </w:rPr>
              <w:t>,</w:t>
            </w:r>
            <w:r w:rsidR="00455E26">
              <w:rPr>
                <w:rFonts w:cs="Calibri"/>
                <w:color w:val="000000"/>
              </w:rPr>
              <w:t>931</w:t>
            </w:r>
            <w:r w:rsidRPr="002D20F1">
              <w:rPr>
                <w:rFonts w:cs="Calibri"/>
                <w:color w:val="000000"/>
              </w:rPr>
              <w:t>,</w:t>
            </w:r>
            <w:r w:rsidR="00455E26">
              <w:rPr>
                <w:rFonts w:cs="Calibri"/>
                <w:color w:val="000000"/>
              </w:rPr>
              <w:t>496</w:t>
            </w:r>
            <w:r w:rsidR="002F2CAF" w:rsidRPr="002D20F1">
              <w:rPr>
                <w:rFonts w:cs="Calibri"/>
                <w:color w:val="000000"/>
              </w:rPr>
              <w:t>.</w:t>
            </w:r>
            <w:r w:rsidR="00455E26">
              <w:rPr>
                <w:rFonts w:cs="Calibri"/>
                <w:color w:val="000000"/>
              </w:rPr>
              <w:t>1</w:t>
            </w:r>
            <w:r w:rsidR="002F2CAF" w:rsidRPr="002D20F1">
              <w:rPr>
                <w:rFonts w:cs="Calibri"/>
                <w:color w:val="000000"/>
              </w:rPr>
              <w:t>0</w:t>
            </w:r>
          </w:p>
        </w:tc>
      </w:tr>
      <w:tr w:rsidR="009D4682" w:rsidRPr="00F81F36" w14:paraId="67A32145" w14:textId="77777777" w:rsidTr="002F2CAF">
        <w:trPr>
          <w:trHeight w:val="254"/>
        </w:trPr>
        <w:tc>
          <w:tcPr>
            <w:tcW w:w="4395" w:type="dxa"/>
          </w:tcPr>
          <w:p w14:paraId="3845025E" w14:textId="77777777" w:rsidR="009D4682" w:rsidRPr="00F81F36" w:rsidRDefault="009D4682" w:rsidP="00F81F36">
            <w:pPr>
              <w:pStyle w:val="TableParagraph"/>
              <w:shd w:val="clear" w:color="auto" w:fill="FFFFFF" w:themeFill="background1"/>
              <w:spacing w:before="5" w:line="229" w:lineRule="exact"/>
              <w:jc w:val="left"/>
            </w:pPr>
            <w:r w:rsidRPr="00F81F36">
              <w:t>Cuentas</w:t>
            </w:r>
            <w:r w:rsidRPr="00F81F36">
              <w:rPr>
                <w:spacing w:val="-1"/>
              </w:rPr>
              <w:t xml:space="preserve"> </w:t>
            </w:r>
            <w:r w:rsidRPr="00F81F36">
              <w:t>por Cobrar</w:t>
            </w:r>
            <w:r w:rsidRPr="00F81F36">
              <w:rPr>
                <w:spacing w:val="-1"/>
              </w:rPr>
              <w:t xml:space="preserve"> </w:t>
            </w:r>
            <w:r w:rsidRPr="00F81F36">
              <w:t>a</w:t>
            </w:r>
            <w:r w:rsidRPr="00F81F36">
              <w:rPr>
                <w:spacing w:val="-4"/>
              </w:rPr>
              <w:t xml:space="preserve"> </w:t>
            </w:r>
            <w:r w:rsidRPr="00F81F36">
              <w:t>Ayuntamientos</w:t>
            </w:r>
          </w:p>
        </w:tc>
        <w:tc>
          <w:tcPr>
            <w:tcW w:w="2780" w:type="dxa"/>
            <w:gridSpan w:val="2"/>
            <w:shd w:val="clear" w:color="auto" w:fill="FFFF00"/>
          </w:tcPr>
          <w:p w14:paraId="4A78B261" w14:textId="1D262A50" w:rsidR="009D4682" w:rsidRPr="00F81F36" w:rsidRDefault="0068788E" w:rsidP="002F2CAF">
            <w:pPr>
              <w:shd w:val="clear" w:color="auto" w:fill="FFFFFF" w:themeFill="background1"/>
              <w:jc w:val="right"/>
              <w:rPr>
                <w:rFonts w:ascii="Arial MT" w:eastAsia="Times New Roman" w:hAnsi="Arial MT" w:cs="Calibri"/>
                <w:color w:val="000000"/>
                <w:lang w:val="es-MX"/>
              </w:rPr>
            </w:pPr>
            <w:r>
              <w:rPr>
                <w:rFonts w:ascii="Arial MT" w:eastAsia="Times New Roman" w:hAnsi="Arial MT" w:cs="Calibri"/>
                <w:color w:val="000000"/>
                <w:lang w:val="es-MX"/>
              </w:rPr>
              <w:t>1,2</w:t>
            </w:r>
            <w:r w:rsidR="00BF01B3">
              <w:rPr>
                <w:rFonts w:ascii="Arial MT" w:eastAsia="Times New Roman" w:hAnsi="Arial MT" w:cs="Calibri"/>
                <w:color w:val="000000"/>
                <w:lang w:val="es-MX"/>
              </w:rPr>
              <w:t>5</w:t>
            </w:r>
            <w:r w:rsidR="0076763C">
              <w:rPr>
                <w:rFonts w:ascii="Arial MT" w:eastAsia="Times New Roman" w:hAnsi="Arial MT" w:cs="Calibri"/>
                <w:color w:val="000000"/>
                <w:lang w:val="es-MX"/>
              </w:rPr>
              <w:t>7</w:t>
            </w:r>
            <w:r>
              <w:rPr>
                <w:rFonts w:ascii="Arial MT" w:eastAsia="Times New Roman" w:hAnsi="Arial MT" w:cs="Calibri"/>
                <w:color w:val="000000"/>
                <w:lang w:val="es-MX"/>
              </w:rPr>
              <w:t>,</w:t>
            </w:r>
            <w:r w:rsidR="00BF01B3">
              <w:rPr>
                <w:rFonts w:ascii="Arial MT" w:eastAsia="Times New Roman" w:hAnsi="Arial MT" w:cs="Calibri"/>
                <w:color w:val="000000"/>
                <w:lang w:val="es-MX"/>
              </w:rPr>
              <w:t>818</w:t>
            </w:r>
            <w:r w:rsidR="00455E26">
              <w:rPr>
                <w:rFonts w:ascii="Arial MT" w:eastAsia="Times New Roman" w:hAnsi="Arial MT" w:cs="Calibri"/>
                <w:color w:val="000000"/>
                <w:lang w:val="es-MX"/>
              </w:rPr>
              <w:t>,</w:t>
            </w:r>
            <w:r w:rsidR="00BF01B3">
              <w:rPr>
                <w:rFonts w:ascii="Arial MT" w:eastAsia="Times New Roman" w:hAnsi="Arial MT" w:cs="Calibri"/>
                <w:color w:val="000000"/>
                <w:lang w:val="es-MX"/>
              </w:rPr>
              <w:t>841</w:t>
            </w:r>
            <w:r w:rsidR="00455E26">
              <w:rPr>
                <w:rFonts w:ascii="Arial MT" w:eastAsia="Times New Roman" w:hAnsi="Arial MT" w:cs="Calibri"/>
                <w:color w:val="000000"/>
                <w:lang w:val="es-MX"/>
              </w:rPr>
              <w:t>.</w:t>
            </w:r>
            <w:r w:rsidR="0076763C">
              <w:rPr>
                <w:rFonts w:ascii="Arial MT" w:eastAsia="Times New Roman" w:hAnsi="Arial MT" w:cs="Calibri"/>
                <w:color w:val="000000"/>
                <w:lang w:val="es-MX"/>
              </w:rPr>
              <w:t>6</w:t>
            </w:r>
            <w:r w:rsidR="00BF01B3">
              <w:rPr>
                <w:rFonts w:ascii="Arial MT" w:eastAsia="Times New Roman" w:hAnsi="Arial MT" w:cs="Calibri"/>
                <w:color w:val="000000"/>
                <w:lang w:val="es-MX"/>
              </w:rPr>
              <w:t>1</w:t>
            </w:r>
          </w:p>
        </w:tc>
        <w:tc>
          <w:tcPr>
            <w:tcW w:w="2126" w:type="dxa"/>
            <w:gridSpan w:val="2"/>
          </w:tcPr>
          <w:p w14:paraId="1360121A" w14:textId="3DF8C76C" w:rsidR="009D4682" w:rsidRPr="002D20F1" w:rsidRDefault="009D4682" w:rsidP="00F81F36">
            <w:pPr>
              <w:pStyle w:val="TableParagraph"/>
              <w:shd w:val="clear" w:color="auto" w:fill="FFFFFF" w:themeFill="background1"/>
              <w:tabs>
                <w:tab w:val="right" w:pos="2078"/>
              </w:tabs>
              <w:spacing w:before="6" w:line="228" w:lineRule="exact"/>
              <w:ind w:right="48"/>
              <w:jc w:val="left"/>
            </w:pPr>
            <w:r w:rsidRPr="002D20F1">
              <w:tab/>
            </w:r>
            <w:r w:rsidR="00455E26">
              <w:rPr>
                <w:rFonts w:cs="Calibri"/>
                <w:color w:val="000000"/>
              </w:rPr>
              <w:t>1,298,652,894.43</w:t>
            </w:r>
          </w:p>
        </w:tc>
      </w:tr>
      <w:tr w:rsidR="009D4682" w:rsidRPr="00F81F36" w14:paraId="4141231F" w14:textId="77777777" w:rsidTr="002F2CAF">
        <w:trPr>
          <w:trHeight w:val="255"/>
        </w:trPr>
        <w:tc>
          <w:tcPr>
            <w:tcW w:w="4395" w:type="dxa"/>
          </w:tcPr>
          <w:p w14:paraId="78404C40" w14:textId="77777777" w:rsidR="009D4682" w:rsidRPr="00F81F36" w:rsidRDefault="009D4682" w:rsidP="00F81F36">
            <w:pPr>
              <w:pStyle w:val="TableParagraph"/>
              <w:shd w:val="clear" w:color="auto" w:fill="FFFFFF" w:themeFill="background1"/>
              <w:spacing w:before="3" w:line="232" w:lineRule="exact"/>
              <w:ind w:left="50"/>
              <w:jc w:val="left"/>
            </w:pPr>
            <w:r w:rsidRPr="00F81F36">
              <w:t>Por Avíos</w:t>
            </w:r>
            <w:r w:rsidRPr="00F81F36">
              <w:rPr>
                <w:spacing w:val="-1"/>
              </w:rPr>
              <w:t xml:space="preserve"> </w:t>
            </w:r>
            <w:r w:rsidRPr="00F81F36">
              <w:t>y</w:t>
            </w:r>
            <w:r w:rsidRPr="00F81F36">
              <w:rPr>
                <w:spacing w:val="-2"/>
              </w:rPr>
              <w:t xml:space="preserve"> </w:t>
            </w:r>
            <w:r w:rsidRPr="00F81F36">
              <w:t>Convenios a</w:t>
            </w:r>
            <w:r w:rsidRPr="00F81F36">
              <w:rPr>
                <w:spacing w:val="-2"/>
              </w:rPr>
              <w:t xml:space="preserve"> </w:t>
            </w:r>
            <w:r w:rsidRPr="00F81F36">
              <w:t>Terceros</w:t>
            </w:r>
          </w:p>
        </w:tc>
        <w:tc>
          <w:tcPr>
            <w:tcW w:w="2780" w:type="dxa"/>
            <w:gridSpan w:val="2"/>
            <w:shd w:val="clear" w:color="auto" w:fill="FFFFFF" w:themeFill="background1"/>
          </w:tcPr>
          <w:p w14:paraId="55BA1A93" w14:textId="4DE36CCA" w:rsidR="009D4682" w:rsidRPr="00F81F36" w:rsidRDefault="009D4682" w:rsidP="002F2CAF">
            <w:pPr>
              <w:pStyle w:val="TableParagraph"/>
              <w:shd w:val="clear" w:color="auto" w:fill="FFFFFF" w:themeFill="background1"/>
              <w:spacing w:line="235" w:lineRule="exact"/>
            </w:pPr>
            <w:r w:rsidRPr="00F81F36">
              <w:t xml:space="preserve"> 81,186,260</w:t>
            </w:r>
            <w:r w:rsidR="002F2CAF">
              <w:t>.35</w:t>
            </w:r>
          </w:p>
        </w:tc>
        <w:tc>
          <w:tcPr>
            <w:tcW w:w="2126" w:type="dxa"/>
            <w:gridSpan w:val="2"/>
            <w:shd w:val="clear" w:color="auto" w:fill="FFFFFF" w:themeFill="background1"/>
          </w:tcPr>
          <w:p w14:paraId="5F9A65D2" w14:textId="679A3B6C" w:rsidR="009D4682" w:rsidRPr="002D20F1" w:rsidRDefault="009D4682" w:rsidP="00F81F36">
            <w:pPr>
              <w:pStyle w:val="TableParagraph"/>
              <w:shd w:val="clear" w:color="auto" w:fill="FFFFFF" w:themeFill="background1"/>
              <w:spacing w:before="8" w:line="227" w:lineRule="exact"/>
              <w:ind w:right="48"/>
            </w:pPr>
            <w:r w:rsidRPr="002D20F1">
              <w:t>81,186,</w:t>
            </w:r>
            <w:r w:rsidR="00393EB0" w:rsidRPr="002D20F1">
              <w:t>260</w:t>
            </w:r>
            <w:r w:rsidR="002F2CAF" w:rsidRPr="002D20F1">
              <w:t>.35</w:t>
            </w:r>
          </w:p>
        </w:tc>
      </w:tr>
      <w:tr w:rsidR="009D4682" w:rsidRPr="00F81F36" w14:paraId="29915E47" w14:textId="77777777" w:rsidTr="002F2CAF">
        <w:trPr>
          <w:trHeight w:val="266"/>
        </w:trPr>
        <w:tc>
          <w:tcPr>
            <w:tcW w:w="4395" w:type="dxa"/>
          </w:tcPr>
          <w:p w14:paraId="7AED436F" w14:textId="77777777" w:rsidR="009D4682" w:rsidRPr="00F81F36" w:rsidRDefault="009D4682" w:rsidP="00F81F36">
            <w:pPr>
              <w:pStyle w:val="TableParagraph"/>
              <w:shd w:val="clear" w:color="auto" w:fill="FFFFFF" w:themeFill="background1"/>
              <w:spacing w:before="2" w:line="244" w:lineRule="exact"/>
              <w:ind w:left="50"/>
              <w:jc w:val="left"/>
            </w:pPr>
            <w:r w:rsidRPr="00F81F36">
              <w:t>Otras</w:t>
            </w:r>
            <w:r w:rsidRPr="00F81F36">
              <w:rPr>
                <w:spacing w:val="-1"/>
              </w:rPr>
              <w:t xml:space="preserve"> </w:t>
            </w:r>
            <w:r w:rsidRPr="00F81F36">
              <w:t>Cuentas</w:t>
            </w:r>
            <w:r w:rsidRPr="00F81F36">
              <w:rPr>
                <w:spacing w:val="-2"/>
              </w:rPr>
              <w:t xml:space="preserve"> </w:t>
            </w:r>
            <w:r w:rsidRPr="00F81F36">
              <w:t>por</w:t>
            </w:r>
            <w:r w:rsidRPr="00F81F36">
              <w:rPr>
                <w:spacing w:val="-2"/>
              </w:rPr>
              <w:t xml:space="preserve"> </w:t>
            </w:r>
            <w:r w:rsidRPr="00F81F36">
              <w:t>Cobrar</w:t>
            </w:r>
          </w:p>
        </w:tc>
        <w:tc>
          <w:tcPr>
            <w:tcW w:w="2780" w:type="dxa"/>
            <w:gridSpan w:val="2"/>
            <w:shd w:val="clear" w:color="auto" w:fill="FFFFFF" w:themeFill="background1"/>
          </w:tcPr>
          <w:p w14:paraId="7B40FE18" w14:textId="7A1F5CA9" w:rsidR="009D4682" w:rsidRPr="00F81F36" w:rsidRDefault="007E533E" w:rsidP="002F2CAF">
            <w:pPr>
              <w:pStyle w:val="TableParagraph"/>
              <w:shd w:val="clear" w:color="auto" w:fill="FFFFFF" w:themeFill="background1"/>
              <w:tabs>
                <w:tab w:val="left" w:pos="530"/>
              </w:tabs>
              <w:spacing w:line="240" w:lineRule="exact"/>
              <w:rPr>
                <w:u w:val="single"/>
              </w:rPr>
            </w:pPr>
            <w:r>
              <w:rPr>
                <w:u w:val="single"/>
              </w:rPr>
              <w:t>3</w:t>
            </w:r>
            <w:r w:rsidR="00AC623F">
              <w:rPr>
                <w:u w:val="single"/>
              </w:rPr>
              <w:t>11</w:t>
            </w:r>
            <w:r w:rsidR="00586B94">
              <w:rPr>
                <w:u w:val="single"/>
              </w:rPr>
              <w:t>,</w:t>
            </w:r>
            <w:r w:rsidR="00AC623F">
              <w:rPr>
                <w:u w:val="single"/>
              </w:rPr>
              <w:t>228</w:t>
            </w:r>
            <w:r w:rsidR="00586B94">
              <w:rPr>
                <w:u w:val="single"/>
              </w:rPr>
              <w:t>,</w:t>
            </w:r>
            <w:r w:rsidR="00AC623F">
              <w:rPr>
                <w:u w:val="single"/>
              </w:rPr>
              <w:t>761.09</w:t>
            </w:r>
          </w:p>
        </w:tc>
        <w:tc>
          <w:tcPr>
            <w:tcW w:w="2126" w:type="dxa"/>
            <w:gridSpan w:val="2"/>
            <w:shd w:val="clear" w:color="auto" w:fill="FFFFFF" w:themeFill="background1"/>
          </w:tcPr>
          <w:p w14:paraId="0760D9D4" w14:textId="7AE30926" w:rsidR="009D4682" w:rsidRPr="002D20F1" w:rsidRDefault="001C3EFC" w:rsidP="00F81F36">
            <w:pPr>
              <w:pStyle w:val="TableParagraph"/>
              <w:shd w:val="clear" w:color="auto" w:fill="FFFFFF" w:themeFill="background1"/>
              <w:tabs>
                <w:tab w:val="left" w:pos="622"/>
              </w:tabs>
              <w:spacing w:before="9" w:line="236" w:lineRule="exact"/>
              <w:ind w:right="48"/>
              <w:rPr>
                <w:u w:val="single"/>
              </w:rPr>
            </w:pPr>
            <w:r w:rsidRPr="002D20F1">
              <w:rPr>
                <w:u w:val="single"/>
              </w:rPr>
              <w:t>__</w:t>
            </w:r>
            <w:r w:rsidR="00E24C8A" w:rsidRPr="002D20F1">
              <w:rPr>
                <w:u w:val="single"/>
              </w:rPr>
              <w:t>_</w:t>
            </w:r>
            <w:r w:rsidR="00A15712" w:rsidRPr="002D20F1">
              <w:rPr>
                <w:u w:val="single"/>
              </w:rPr>
              <w:t>295,</w:t>
            </w:r>
            <w:r w:rsidR="000C32BF">
              <w:rPr>
                <w:u w:val="single"/>
              </w:rPr>
              <w:t>916</w:t>
            </w:r>
            <w:r w:rsidR="00A15712" w:rsidRPr="002D20F1">
              <w:rPr>
                <w:u w:val="single"/>
              </w:rPr>
              <w:t>,</w:t>
            </w:r>
            <w:r w:rsidR="000C32BF">
              <w:rPr>
                <w:u w:val="single"/>
              </w:rPr>
              <w:t>590</w:t>
            </w:r>
            <w:r w:rsidR="002F2CAF" w:rsidRPr="002D20F1">
              <w:rPr>
                <w:u w:val="single"/>
              </w:rPr>
              <w:t>.</w:t>
            </w:r>
            <w:r w:rsidR="000C32BF">
              <w:rPr>
                <w:u w:val="single"/>
              </w:rPr>
              <w:t>42</w:t>
            </w:r>
          </w:p>
        </w:tc>
      </w:tr>
      <w:tr w:rsidR="009D4682" w:rsidRPr="005D3FB1" w14:paraId="119EB739" w14:textId="77777777" w:rsidTr="00F81F36">
        <w:trPr>
          <w:trHeight w:val="283"/>
        </w:trPr>
        <w:tc>
          <w:tcPr>
            <w:tcW w:w="4754" w:type="dxa"/>
            <w:gridSpan w:val="2"/>
          </w:tcPr>
          <w:p w14:paraId="48DA8F7A" w14:textId="77777777" w:rsidR="009D4682" w:rsidRPr="00F81F36" w:rsidRDefault="009D4682" w:rsidP="00F81F36">
            <w:pPr>
              <w:pStyle w:val="TableParagraph"/>
              <w:shd w:val="clear" w:color="auto" w:fill="FFFFFF" w:themeFill="background1"/>
              <w:spacing w:line="249" w:lineRule="exact"/>
              <w:ind w:left="2489" w:right="1698"/>
              <w:jc w:val="center"/>
              <w:rPr>
                <w:b/>
              </w:rPr>
            </w:pPr>
            <w:r w:rsidRPr="00F81F36">
              <w:rPr>
                <w:b/>
              </w:rPr>
              <w:t>Total</w:t>
            </w:r>
          </w:p>
        </w:tc>
        <w:tc>
          <w:tcPr>
            <w:tcW w:w="2563" w:type="dxa"/>
            <w:gridSpan w:val="2"/>
            <w:shd w:val="clear" w:color="auto" w:fill="FFFFFF" w:themeFill="background1"/>
          </w:tcPr>
          <w:p w14:paraId="03BF1251" w14:textId="3D179864" w:rsidR="009D4682" w:rsidRPr="002D20F1" w:rsidRDefault="009D4682" w:rsidP="002F2CAF">
            <w:pPr>
              <w:pStyle w:val="TableParagraph"/>
              <w:shd w:val="clear" w:color="auto" w:fill="FFFFFF" w:themeFill="background1"/>
              <w:tabs>
                <w:tab w:val="left" w:pos="2282"/>
              </w:tabs>
              <w:spacing w:line="249" w:lineRule="exact"/>
              <w:ind w:right="142"/>
              <w:rPr>
                <w:b/>
                <w:u w:val="single"/>
              </w:rPr>
            </w:pPr>
            <w:r w:rsidRPr="002D20F1">
              <w:rPr>
                <w:b/>
                <w:u w:val="single"/>
                <w:shd w:val="clear" w:color="auto" w:fill="FFFFFF" w:themeFill="background1"/>
              </w:rPr>
              <w:t xml:space="preserve">$ </w:t>
            </w:r>
            <w:r w:rsidR="000C32BF">
              <w:rPr>
                <w:b/>
                <w:u w:val="single"/>
                <w:shd w:val="clear" w:color="auto" w:fill="FFFFFF" w:themeFill="background1"/>
              </w:rPr>
              <w:t>3,3</w:t>
            </w:r>
            <w:r w:rsidR="00AC623F">
              <w:rPr>
                <w:b/>
                <w:u w:val="single"/>
                <w:shd w:val="clear" w:color="auto" w:fill="FFFFFF" w:themeFill="background1"/>
              </w:rPr>
              <w:t>5</w:t>
            </w:r>
            <w:r w:rsidR="00E42CAE">
              <w:rPr>
                <w:b/>
                <w:u w:val="single"/>
                <w:shd w:val="clear" w:color="auto" w:fill="FFFFFF" w:themeFill="background1"/>
              </w:rPr>
              <w:t>8</w:t>
            </w:r>
            <w:r w:rsidR="000C32BF">
              <w:rPr>
                <w:b/>
                <w:u w:val="single"/>
                <w:shd w:val="clear" w:color="auto" w:fill="FFFFFF" w:themeFill="background1"/>
              </w:rPr>
              <w:t>,</w:t>
            </w:r>
            <w:r w:rsidR="00AC623F">
              <w:rPr>
                <w:b/>
                <w:u w:val="single"/>
                <w:shd w:val="clear" w:color="auto" w:fill="FFFFFF" w:themeFill="background1"/>
              </w:rPr>
              <w:t>706</w:t>
            </w:r>
            <w:r w:rsidR="000C32BF">
              <w:rPr>
                <w:b/>
                <w:u w:val="single"/>
                <w:shd w:val="clear" w:color="auto" w:fill="FFFFFF" w:themeFill="background1"/>
              </w:rPr>
              <w:t>,</w:t>
            </w:r>
            <w:r w:rsidR="00AC623F">
              <w:rPr>
                <w:b/>
                <w:u w:val="single"/>
                <w:shd w:val="clear" w:color="auto" w:fill="FFFFFF" w:themeFill="background1"/>
              </w:rPr>
              <w:t>755.60</w:t>
            </w:r>
          </w:p>
        </w:tc>
        <w:tc>
          <w:tcPr>
            <w:tcW w:w="1984" w:type="dxa"/>
          </w:tcPr>
          <w:p w14:paraId="542E5C7B" w14:textId="25940DF3" w:rsidR="009D4682" w:rsidRPr="002D20F1" w:rsidRDefault="009D4682" w:rsidP="00F81F36">
            <w:pPr>
              <w:pStyle w:val="TableParagraph"/>
              <w:shd w:val="clear" w:color="auto" w:fill="FFFFFF" w:themeFill="background1"/>
              <w:spacing w:line="249" w:lineRule="exact"/>
              <w:ind w:right="59"/>
              <w:rPr>
                <w:b/>
                <w:u w:val="single"/>
              </w:rPr>
            </w:pPr>
            <w:r w:rsidRPr="002D20F1">
              <w:rPr>
                <w:b/>
                <w:u w:val="single"/>
              </w:rPr>
              <w:t>$</w:t>
            </w:r>
            <w:r w:rsidRPr="002D20F1">
              <w:rPr>
                <w:u w:val="single"/>
              </w:rPr>
              <w:t xml:space="preserve"> </w:t>
            </w:r>
            <w:r w:rsidR="000C32BF">
              <w:rPr>
                <w:b/>
                <w:u w:val="single"/>
              </w:rPr>
              <w:t>3,348,687,241.30</w:t>
            </w:r>
            <w:r w:rsidRPr="002D20F1">
              <w:rPr>
                <w:b/>
                <w:spacing w:val="-2"/>
                <w:u w:val="single"/>
              </w:rPr>
              <w:t xml:space="preserve">    </w:t>
            </w:r>
          </w:p>
        </w:tc>
      </w:tr>
      <w:tr w:rsidR="0038611C" w:rsidRPr="005D3FB1" w14:paraId="4659F2EE" w14:textId="77777777" w:rsidTr="00F81F36">
        <w:trPr>
          <w:trHeight w:val="283"/>
        </w:trPr>
        <w:tc>
          <w:tcPr>
            <w:tcW w:w="4754" w:type="dxa"/>
            <w:gridSpan w:val="2"/>
          </w:tcPr>
          <w:p w14:paraId="205FBE80" w14:textId="77777777" w:rsidR="0038611C" w:rsidRPr="00F81F36" w:rsidRDefault="0038611C" w:rsidP="00F81F36">
            <w:pPr>
              <w:pStyle w:val="TableParagraph"/>
              <w:shd w:val="clear" w:color="auto" w:fill="FFFFFF" w:themeFill="background1"/>
              <w:spacing w:line="249" w:lineRule="exact"/>
              <w:ind w:left="2489" w:right="1698"/>
              <w:jc w:val="center"/>
              <w:rPr>
                <w:b/>
              </w:rPr>
            </w:pPr>
          </w:p>
        </w:tc>
        <w:tc>
          <w:tcPr>
            <w:tcW w:w="2563" w:type="dxa"/>
            <w:gridSpan w:val="2"/>
            <w:shd w:val="clear" w:color="auto" w:fill="FFFFFF" w:themeFill="background1"/>
          </w:tcPr>
          <w:p w14:paraId="141C0859" w14:textId="77777777" w:rsidR="0038611C" w:rsidRPr="002D20F1" w:rsidRDefault="0038611C" w:rsidP="002F2CAF">
            <w:pPr>
              <w:pStyle w:val="TableParagraph"/>
              <w:shd w:val="clear" w:color="auto" w:fill="FFFFFF" w:themeFill="background1"/>
              <w:tabs>
                <w:tab w:val="left" w:pos="2282"/>
              </w:tabs>
              <w:spacing w:line="249" w:lineRule="exact"/>
              <w:ind w:right="142"/>
              <w:rPr>
                <w:b/>
                <w:u w:val="single"/>
                <w:shd w:val="clear" w:color="auto" w:fill="FFFFFF" w:themeFill="background1"/>
              </w:rPr>
            </w:pPr>
          </w:p>
        </w:tc>
        <w:tc>
          <w:tcPr>
            <w:tcW w:w="1984" w:type="dxa"/>
          </w:tcPr>
          <w:p w14:paraId="1278FBA0" w14:textId="77777777" w:rsidR="0038611C" w:rsidRPr="002D20F1" w:rsidRDefault="0038611C" w:rsidP="00F81F36">
            <w:pPr>
              <w:pStyle w:val="TableParagraph"/>
              <w:shd w:val="clear" w:color="auto" w:fill="FFFFFF" w:themeFill="background1"/>
              <w:spacing w:line="249" w:lineRule="exact"/>
              <w:ind w:right="59"/>
              <w:rPr>
                <w:b/>
                <w:u w:val="single"/>
              </w:rPr>
            </w:pPr>
          </w:p>
        </w:tc>
      </w:tr>
    </w:tbl>
    <w:p w14:paraId="62965AF8" w14:textId="59543BB7" w:rsidR="009D4682"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675155F7" w14:textId="77777777" w:rsidR="00E46AA9" w:rsidRPr="005D3FB1" w:rsidRDefault="00E46AA9" w:rsidP="009D4682">
      <w:pPr>
        <w:pStyle w:val="Textoindependiente"/>
        <w:spacing w:before="94"/>
        <w:jc w:val="both"/>
      </w:pPr>
    </w:p>
    <w:p w14:paraId="3D2CCC1D" w14:textId="4C0A3708"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1745A9">
        <w:t>5</w:t>
      </w:r>
      <w:r w:rsidRPr="005D3FB1">
        <w:t xml:space="preserve"> y </w:t>
      </w:r>
      <w:r>
        <w:t xml:space="preserve">al 31 de diciembre del </w:t>
      </w:r>
      <w:r w:rsidRPr="005D3FB1">
        <w:rPr>
          <w:spacing w:val="-1"/>
        </w:rPr>
        <w:t xml:space="preserve"> </w:t>
      </w:r>
      <w:r w:rsidRPr="005D3FB1">
        <w:t>202</w:t>
      </w:r>
      <w:r w:rsidR="001745A9">
        <w:t>4</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0038611C">
        <w:t>.</w:t>
      </w:r>
    </w:p>
    <w:p w14:paraId="77A21B58" w14:textId="74FCEAA6" w:rsidR="00173C25"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 xml:space="preserve">al </w:t>
      </w:r>
      <w:r w:rsidR="004F29F1">
        <w:rPr>
          <w:spacing w:val="1"/>
        </w:rPr>
        <w:t>3</w:t>
      </w:r>
      <w:r w:rsidR="007D248A">
        <w:rPr>
          <w:spacing w:val="1"/>
        </w:rPr>
        <w:t>1</w:t>
      </w:r>
      <w:r w:rsidR="00E66991">
        <w:rPr>
          <w:spacing w:val="1"/>
        </w:rPr>
        <w:t xml:space="preserve"> </w:t>
      </w:r>
      <w:r>
        <w:t>de</w:t>
      </w:r>
      <w:r w:rsidR="00AC623F">
        <w:t xml:space="preserve"> agosto</w:t>
      </w:r>
      <w:r w:rsidR="00586B94">
        <w:t xml:space="preserve"> </w:t>
      </w:r>
      <w:r w:rsidRPr="005D3FB1">
        <w:t>de 202</w:t>
      </w:r>
      <w:r w:rsidR="001745A9">
        <w:t>5</w:t>
      </w:r>
      <w:r w:rsidRPr="005D3FB1">
        <w:t xml:space="preserve"> y </w:t>
      </w:r>
      <w:r>
        <w:t xml:space="preserve">al 31 de diciembre </w:t>
      </w:r>
      <w:r w:rsidR="00173C25">
        <w:t xml:space="preserve">del </w:t>
      </w:r>
      <w:r w:rsidR="00173C25" w:rsidRPr="005D3FB1">
        <w:t>202</w:t>
      </w:r>
      <w:r w:rsidR="00173C25">
        <w:t>4</w:t>
      </w:r>
      <w:r w:rsidR="00173C25" w:rsidRPr="005D3FB1">
        <w:t>, se</w:t>
      </w:r>
      <w:r w:rsidR="00173C25" w:rsidRPr="005D3FB1">
        <w:rPr>
          <w:spacing w:val="-1"/>
        </w:rPr>
        <w:t xml:space="preserve"> </w:t>
      </w:r>
      <w:r w:rsidR="00173C25" w:rsidRPr="005D3FB1">
        <w:t>integra</w:t>
      </w:r>
      <w:r w:rsidR="00173C25" w:rsidRPr="005D3FB1">
        <w:rPr>
          <w:spacing w:val="-3"/>
        </w:rPr>
        <w:t xml:space="preserve"> </w:t>
      </w:r>
      <w:r w:rsidR="00173C25" w:rsidRPr="005D3FB1">
        <w:t>de</w:t>
      </w:r>
      <w:r w:rsidR="00173C25" w:rsidRPr="005D3FB1">
        <w:rPr>
          <w:spacing w:val="1"/>
        </w:rPr>
        <w:t xml:space="preserve"> </w:t>
      </w:r>
      <w:r w:rsidR="00173C25" w:rsidRPr="005D3FB1">
        <w:t>la</w:t>
      </w:r>
      <w:r w:rsidR="00173C25" w:rsidRPr="005D3FB1">
        <w:rPr>
          <w:spacing w:val="1"/>
        </w:rPr>
        <w:t xml:space="preserve"> </w:t>
      </w:r>
      <w:r w:rsidR="00173C25" w:rsidRPr="005D3FB1">
        <w:t>siguiente</w:t>
      </w:r>
      <w:r w:rsidR="00173C25" w:rsidRPr="005D3FB1">
        <w:rPr>
          <w:spacing w:val="2"/>
        </w:rPr>
        <w:t xml:space="preserve"> </w:t>
      </w:r>
      <w:r w:rsidR="00173C25" w:rsidRPr="005D3FB1">
        <w:t>manera</w:t>
      </w:r>
      <w:r w:rsidR="00173C25">
        <w:t>:</w:t>
      </w:r>
    </w:p>
    <w:p w14:paraId="7A9F3D36" w14:textId="19CCC252" w:rsidR="009D4682" w:rsidRPr="005D3FB1" w:rsidRDefault="009D4682" w:rsidP="00BE14F8">
      <w:pPr>
        <w:pStyle w:val="Textoindependiente"/>
        <w:spacing w:before="185"/>
        <w:jc w:val="both"/>
      </w:pPr>
      <w:r w:rsidRPr="005D3FB1">
        <w:t>:</w:t>
      </w:r>
    </w:p>
    <w:tbl>
      <w:tblPr>
        <w:tblStyle w:val="TableNormal"/>
        <w:tblpPr w:leftFromText="141" w:rightFromText="141" w:vertAnchor="text" w:horzAnchor="margin" w:tblpY="-75"/>
        <w:tblW w:w="9344" w:type="dxa"/>
        <w:tblLayout w:type="fixed"/>
        <w:tblLook w:val="01E0" w:firstRow="1" w:lastRow="1" w:firstColumn="1" w:lastColumn="1" w:noHBand="0" w:noVBand="0"/>
      </w:tblPr>
      <w:tblGrid>
        <w:gridCol w:w="4678"/>
        <w:gridCol w:w="2580"/>
        <w:gridCol w:w="2086"/>
      </w:tblGrid>
      <w:tr w:rsidR="00E40C4E" w:rsidRPr="009D4682" w14:paraId="235C34F5" w14:textId="77777777" w:rsidTr="00E40C4E">
        <w:trPr>
          <w:trHeight w:val="507"/>
        </w:trPr>
        <w:tc>
          <w:tcPr>
            <w:tcW w:w="4678" w:type="dxa"/>
          </w:tcPr>
          <w:p w14:paraId="7883CEAD" w14:textId="271B2C96" w:rsidR="00173C25"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 xml:space="preserve">                                            </w:t>
            </w:r>
          </w:p>
          <w:p w14:paraId="5E6CAD0E" w14:textId="77777777" w:rsidR="00173C25" w:rsidRDefault="00173C25" w:rsidP="00E40C4E">
            <w:pPr>
              <w:spacing w:line="235" w:lineRule="exact"/>
              <w:rPr>
                <w:rFonts w:ascii="Arial MT" w:eastAsia="Arial MT" w:hAnsi="Arial MT" w:cs="Arial MT"/>
                <w:b/>
                <w:lang w:val="es-ES"/>
              </w:rPr>
            </w:pPr>
          </w:p>
          <w:p w14:paraId="69FE9147" w14:textId="739CB8DB" w:rsidR="00E40C4E" w:rsidRPr="009D4682" w:rsidRDefault="00E40C4E" w:rsidP="00E40C4E">
            <w:pPr>
              <w:spacing w:line="235" w:lineRule="exact"/>
              <w:rPr>
                <w:rFonts w:ascii="Arial MT" w:eastAsia="Arial MT" w:hAnsi="Arial MT" w:cs="Arial MT"/>
                <w:b/>
                <w:lang w:val="es-ES"/>
              </w:rPr>
            </w:pPr>
            <w:r w:rsidRPr="009D4682">
              <w:rPr>
                <w:rFonts w:ascii="Arial MT" w:eastAsia="Arial MT" w:hAnsi="Arial MT" w:cs="Arial MT"/>
                <w:b/>
                <w:lang w:val="es-ES"/>
              </w:rPr>
              <w:t>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580" w:type="dxa"/>
          </w:tcPr>
          <w:p w14:paraId="1E14E10B" w14:textId="77777777" w:rsidR="00173C25" w:rsidRDefault="00173C25" w:rsidP="00E40C4E">
            <w:pPr>
              <w:spacing w:line="247" w:lineRule="exact"/>
              <w:ind w:left="1278"/>
              <w:rPr>
                <w:rFonts w:ascii="Arial MT" w:eastAsia="Arial MT" w:hAnsi="Arial MT" w:cs="Arial MT"/>
                <w:b/>
                <w:lang w:val="es-ES"/>
              </w:rPr>
            </w:pPr>
          </w:p>
          <w:p w14:paraId="66183D36" w14:textId="0A37E9E6" w:rsidR="00E40C4E" w:rsidRPr="009D4682" w:rsidRDefault="00E40C4E" w:rsidP="00E40C4E">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Pr>
                <w:rFonts w:ascii="Arial MT" w:eastAsia="Arial MT" w:hAnsi="Arial MT" w:cs="Arial MT"/>
                <w:b/>
                <w:lang w:val="es-ES"/>
              </w:rPr>
              <w:t>5</w:t>
            </w:r>
            <w:r w:rsidRPr="009D4682">
              <w:rPr>
                <w:rFonts w:ascii="Arial MT" w:eastAsia="Arial MT" w:hAnsi="Arial MT" w:cs="Arial MT"/>
                <w:b/>
                <w:lang w:val="es-ES"/>
              </w:rPr>
              <w:t xml:space="preserve">           </w:t>
            </w:r>
          </w:p>
        </w:tc>
        <w:tc>
          <w:tcPr>
            <w:tcW w:w="2086" w:type="dxa"/>
          </w:tcPr>
          <w:p w14:paraId="7829B055" w14:textId="77777777" w:rsidR="00173C25"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w:t>
            </w:r>
          </w:p>
          <w:p w14:paraId="4AF13A73" w14:textId="220A1739" w:rsidR="00E40C4E" w:rsidRPr="002D20F1" w:rsidRDefault="00E40C4E" w:rsidP="00E40C4E">
            <w:pPr>
              <w:spacing w:line="247" w:lineRule="exact"/>
              <w:ind w:left="813"/>
              <w:rPr>
                <w:rFonts w:ascii="Arial MT" w:eastAsia="Arial MT" w:hAnsi="Arial MT" w:cs="Arial MT"/>
                <w:b/>
                <w:lang w:val="es-ES"/>
              </w:rPr>
            </w:pPr>
            <w:r w:rsidRPr="002D20F1">
              <w:rPr>
                <w:rFonts w:ascii="Arial MT" w:eastAsia="Arial MT" w:hAnsi="Arial MT" w:cs="Arial MT"/>
                <w:b/>
                <w:lang w:val="es-ES"/>
              </w:rPr>
              <w:t xml:space="preserve">  2024</w:t>
            </w:r>
          </w:p>
        </w:tc>
      </w:tr>
      <w:tr w:rsidR="00E40C4E" w:rsidRPr="009D4682" w14:paraId="05380C17" w14:textId="77777777" w:rsidTr="00E40C4E">
        <w:trPr>
          <w:trHeight w:val="253"/>
        </w:trPr>
        <w:tc>
          <w:tcPr>
            <w:tcW w:w="4678" w:type="dxa"/>
          </w:tcPr>
          <w:p w14:paraId="2368530D" w14:textId="77777777" w:rsidR="00E40C4E" w:rsidRPr="009D4682" w:rsidRDefault="00E40C4E" w:rsidP="00E40C4E">
            <w:pPr>
              <w:spacing w:line="234" w:lineRule="exact"/>
              <w:ind w:left="50"/>
              <w:rPr>
                <w:rFonts w:ascii="Arial MT" w:eastAsia="Arial MT" w:hAnsi="Arial MT" w:cs="Arial MT"/>
                <w:lang w:val="es-ES"/>
              </w:rPr>
            </w:pPr>
          </w:p>
          <w:p w14:paraId="7446EE77"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580" w:type="dxa"/>
            <w:shd w:val="clear" w:color="auto" w:fill="FFFFFF" w:themeFill="background1"/>
          </w:tcPr>
          <w:p w14:paraId="603735C7" w14:textId="77777777" w:rsidR="00E40C4E" w:rsidRPr="00F81F36" w:rsidRDefault="00E40C4E" w:rsidP="00E40C4E">
            <w:pPr>
              <w:spacing w:line="234" w:lineRule="exact"/>
              <w:ind w:right="195"/>
              <w:jc w:val="right"/>
              <w:rPr>
                <w:rFonts w:ascii="Arial MT" w:eastAsia="Arial MT" w:hAnsi="Arial MT" w:cs="Arial MT"/>
                <w:lang w:val="es-ES"/>
              </w:rPr>
            </w:pPr>
          </w:p>
          <w:p w14:paraId="4116F885" w14:textId="09920CAC" w:rsidR="00E40C4E" w:rsidRPr="00F81F36" w:rsidRDefault="008215A8" w:rsidP="00E40C4E">
            <w:pPr>
              <w:spacing w:line="234" w:lineRule="exact"/>
              <w:ind w:right="195"/>
              <w:jc w:val="right"/>
              <w:rPr>
                <w:rFonts w:ascii="Arial MT" w:eastAsia="Arial MT" w:hAnsi="Arial MT" w:cs="Arial MT"/>
              </w:rPr>
            </w:pPr>
            <w:r>
              <w:rPr>
                <w:rFonts w:ascii="Arial MT" w:eastAsia="Arial MT" w:hAnsi="Arial MT" w:cs="Arial MT"/>
              </w:rPr>
              <w:t>1,260,557,695.98</w:t>
            </w:r>
          </w:p>
        </w:tc>
        <w:tc>
          <w:tcPr>
            <w:tcW w:w="2086" w:type="dxa"/>
          </w:tcPr>
          <w:p w14:paraId="2948EF5E" w14:textId="77777777" w:rsidR="00E40C4E" w:rsidRPr="002D20F1" w:rsidRDefault="00E40C4E" w:rsidP="00E40C4E">
            <w:pPr>
              <w:spacing w:line="234" w:lineRule="exact"/>
              <w:ind w:right="195"/>
              <w:jc w:val="right"/>
              <w:rPr>
                <w:rFonts w:ascii="Arial MT" w:eastAsia="Arial MT" w:hAnsi="Arial MT" w:cs="Arial MT"/>
                <w:lang w:val="es-ES"/>
              </w:rPr>
            </w:pPr>
          </w:p>
          <w:p w14:paraId="6E13B5F3" w14:textId="3FE27C9A" w:rsidR="00E40C4E" w:rsidRPr="002D20F1" w:rsidRDefault="008215A8" w:rsidP="00E40C4E">
            <w:pPr>
              <w:spacing w:line="234" w:lineRule="exact"/>
              <w:ind w:right="48"/>
              <w:jc w:val="right"/>
              <w:rPr>
                <w:rFonts w:ascii="Arial MT" w:eastAsia="Arial MT" w:hAnsi="Arial MT" w:cs="Arial MT"/>
                <w:lang w:val="es-ES"/>
              </w:rPr>
            </w:pPr>
            <w:r>
              <w:rPr>
                <w:rFonts w:ascii="Arial MT" w:eastAsia="Arial MT" w:hAnsi="Arial MT" w:cs="Arial MT"/>
              </w:rPr>
              <w:t>1,260,557,695.98</w:t>
            </w:r>
          </w:p>
        </w:tc>
      </w:tr>
      <w:tr w:rsidR="00E40C4E" w:rsidRPr="009D4682" w14:paraId="584DCB81" w14:textId="77777777" w:rsidTr="00E40C4E">
        <w:trPr>
          <w:trHeight w:val="253"/>
        </w:trPr>
        <w:tc>
          <w:tcPr>
            <w:tcW w:w="4678" w:type="dxa"/>
          </w:tcPr>
          <w:p w14:paraId="5234758B" w14:textId="77777777" w:rsidR="00E40C4E" w:rsidRPr="009D4682" w:rsidRDefault="00E40C4E" w:rsidP="00E40C4E">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580" w:type="dxa"/>
            <w:shd w:val="clear" w:color="auto" w:fill="FFFFFF" w:themeFill="background1"/>
          </w:tcPr>
          <w:p w14:paraId="418E2F43"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 xml:space="preserve">               572,470</w:t>
            </w:r>
            <w:r>
              <w:rPr>
                <w:rFonts w:ascii="Arial MT" w:eastAsia="Arial MT" w:hAnsi="Arial MT" w:cs="Arial MT"/>
                <w:lang w:val="es-ES"/>
              </w:rPr>
              <w:t>.19</w:t>
            </w:r>
            <w:r w:rsidRPr="00F81F36">
              <w:rPr>
                <w:rFonts w:ascii="Arial MT" w:eastAsia="Arial MT" w:hAnsi="Arial MT" w:cs="Arial MT"/>
                <w:lang w:val="es-ES"/>
              </w:rPr>
              <w:t xml:space="preserve"> </w:t>
            </w:r>
          </w:p>
        </w:tc>
        <w:tc>
          <w:tcPr>
            <w:tcW w:w="2086" w:type="dxa"/>
          </w:tcPr>
          <w:p w14:paraId="06B7E80C"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572,470.19 </w:t>
            </w:r>
          </w:p>
        </w:tc>
      </w:tr>
      <w:tr w:rsidR="00E40C4E" w:rsidRPr="009D4682" w14:paraId="3DC4C791" w14:textId="77777777" w:rsidTr="00E40C4E">
        <w:trPr>
          <w:trHeight w:val="252"/>
        </w:trPr>
        <w:tc>
          <w:tcPr>
            <w:tcW w:w="4678" w:type="dxa"/>
          </w:tcPr>
          <w:p w14:paraId="3B850814"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580" w:type="dxa"/>
            <w:shd w:val="clear" w:color="auto" w:fill="FFFFFF" w:themeFill="background1"/>
          </w:tcPr>
          <w:p w14:paraId="7993B689" w14:textId="77777777" w:rsidR="00E40C4E" w:rsidRPr="00F81F36" w:rsidRDefault="00E40C4E" w:rsidP="00E40C4E">
            <w:pPr>
              <w:spacing w:line="233" w:lineRule="exact"/>
              <w:ind w:right="195"/>
              <w:jc w:val="right"/>
              <w:rPr>
                <w:rFonts w:ascii="Arial MT" w:eastAsia="Arial MT" w:hAnsi="Arial MT" w:cs="Arial MT"/>
              </w:rPr>
            </w:pPr>
            <w:r w:rsidRPr="00F81F36">
              <w:rPr>
                <w:rFonts w:ascii="Arial MT" w:eastAsia="Arial MT" w:hAnsi="Arial MT" w:cs="Arial MT"/>
                <w:lang w:val="es-ES"/>
              </w:rPr>
              <w:t>31,159</w:t>
            </w:r>
            <w:r>
              <w:rPr>
                <w:rFonts w:ascii="Arial MT" w:eastAsia="Arial MT" w:hAnsi="Arial MT" w:cs="Arial MT"/>
                <w:lang w:val="es-ES"/>
              </w:rPr>
              <w:t>.13</w:t>
            </w:r>
            <w:r w:rsidRPr="00F81F36">
              <w:rPr>
                <w:rFonts w:ascii="Arial MT" w:eastAsia="Arial MT" w:hAnsi="Arial MT" w:cs="Arial MT"/>
                <w:lang w:val="es-ES"/>
              </w:rPr>
              <w:t xml:space="preserve"> </w:t>
            </w:r>
          </w:p>
        </w:tc>
        <w:tc>
          <w:tcPr>
            <w:tcW w:w="2086" w:type="dxa"/>
          </w:tcPr>
          <w:p w14:paraId="32CEACB7"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31,159.13</w:t>
            </w:r>
          </w:p>
        </w:tc>
      </w:tr>
      <w:tr w:rsidR="00E40C4E" w:rsidRPr="009D4682" w14:paraId="2B60D579" w14:textId="77777777" w:rsidTr="00E40C4E">
        <w:trPr>
          <w:trHeight w:val="253"/>
        </w:trPr>
        <w:tc>
          <w:tcPr>
            <w:tcW w:w="4678" w:type="dxa"/>
          </w:tcPr>
          <w:p w14:paraId="4128CC69"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580" w:type="dxa"/>
            <w:shd w:val="clear" w:color="auto" w:fill="FFFFFF" w:themeFill="background1"/>
          </w:tcPr>
          <w:p w14:paraId="55369D9A" w14:textId="77777777" w:rsidR="00E40C4E" w:rsidRPr="00F81F36" w:rsidRDefault="00E40C4E" w:rsidP="00E40C4E">
            <w:pPr>
              <w:spacing w:line="234" w:lineRule="exact"/>
              <w:ind w:right="195"/>
              <w:jc w:val="right"/>
              <w:rPr>
                <w:rFonts w:ascii="Arial MT" w:eastAsia="Arial MT" w:hAnsi="Arial MT" w:cs="Arial MT"/>
              </w:rPr>
            </w:pPr>
            <w:r w:rsidRPr="00F81F36">
              <w:rPr>
                <w:rFonts w:ascii="Arial MT" w:eastAsia="Arial MT" w:hAnsi="Arial MT" w:cs="Arial MT"/>
                <w:lang w:val="es-ES"/>
              </w:rPr>
              <w:t>7,146,46</w:t>
            </w:r>
            <w:r>
              <w:rPr>
                <w:rFonts w:ascii="Arial MT" w:eastAsia="Arial MT" w:hAnsi="Arial MT" w:cs="Arial MT"/>
                <w:lang w:val="es-ES"/>
              </w:rPr>
              <w:t>3.86</w:t>
            </w:r>
            <w:r w:rsidRPr="00F81F36">
              <w:rPr>
                <w:rFonts w:ascii="Arial MT" w:eastAsia="Arial MT" w:hAnsi="Arial MT" w:cs="Arial MT"/>
                <w:lang w:val="es-ES"/>
              </w:rPr>
              <w:t xml:space="preserve"> </w:t>
            </w:r>
          </w:p>
        </w:tc>
        <w:tc>
          <w:tcPr>
            <w:tcW w:w="2086" w:type="dxa"/>
          </w:tcPr>
          <w:p w14:paraId="2B490566"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7,146,463.86 </w:t>
            </w:r>
          </w:p>
        </w:tc>
      </w:tr>
      <w:tr w:rsidR="00E40C4E" w:rsidRPr="009D4682" w14:paraId="70A6FFD7" w14:textId="77777777" w:rsidTr="00E40C4E">
        <w:trPr>
          <w:trHeight w:val="252"/>
        </w:trPr>
        <w:tc>
          <w:tcPr>
            <w:tcW w:w="4678" w:type="dxa"/>
          </w:tcPr>
          <w:p w14:paraId="3CEA5E5F" w14:textId="77777777" w:rsidR="00E40C4E" w:rsidRPr="009D4682" w:rsidRDefault="00E40C4E" w:rsidP="00E40C4E">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580" w:type="dxa"/>
            <w:shd w:val="clear" w:color="auto" w:fill="FFFFFF" w:themeFill="background1"/>
          </w:tcPr>
          <w:p w14:paraId="06332D12" w14:textId="77777777" w:rsidR="00E40C4E" w:rsidRPr="00F81F36" w:rsidRDefault="00E40C4E" w:rsidP="00E40C4E">
            <w:pPr>
              <w:spacing w:line="232" w:lineRule="exact"/>
              <w:ind w:right="195"/>
              <w:jc w:val="right"/>
              <w:rPr>
                <w:rFonts w:ascii="Arial MT" w:eastAsia="Arial MT" w:hAnsi="Arial MT" w:cs="Arial MT"/>
              </w:rPr>
            </w:pPr>
            <w:r w:rsidRPr="00F81F36">
              <w:rPr>
                <w:rFonts w:ascii="Arial MT" w:eastAsia="Arial MT" w:hAnsi="Arial MT" w:cs="Arial MT"/>
                <w:lang w:val="es-ES"/>
              </w:rPr>
              <w:t xml:space="preserve">               111,23</w:t>
            </w:r>
            <w:r>
              <w:rPr>
                <w:rFonts w:ascii="Arial MT" w:eastAsia="Arial MT" w:hAnsi="Arial MT" w:cs="Arial MT"/>
                <w:lang w:val="es-ES"/>
              </w:rPr>
              <w:t>6.99</w:t>
            </w:r>
          </w:p>
        </w:tc>
        <w:tc>
          <w:tcPr>
            <w:tcW w:w="2086" w:type="dxa"/>
          </w:tcPr>
          <w:p w14:paraId="7454B4BF"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111,236.99</w:t>
            </w:r>
          </w:p>
        </w:tc>
      </w:tr>
      <w:tr w:rsidR="00E40C4E" w:rsidRPr="009D4682" w14:paraId="57A8A79E" w14:textId="77777777" w:rsidTr="00E40C4E">
        <w:trPr>
          <w:trHeight w:val="251"/>
        </w:trPr>
        <w:tc>
          <w:tcPr>
            <w:tcW w:w="4678" w:type="dxa"/>
          </w:tcPr>
          <w:p w14:paraId="51B1D011" w14:textId="77777777" w:rsidR="00E40C4E" w:rsidRPr="009D4682" w:rsidRDefault="00E40C4E" w:rsidP="00E40C4E">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2D880AD9" w14:textId="77777777" w:rsidR="00E40C4E" w:rsidRPr="00F81F36" w:rsidRDefault="00E40C4E" w:rsidP="00E40C4E">
            <w:pPr>
              <w:spacing w:line="232" w:lineRule="exact"/>
              <w:ind w:right="192"/>
              <w:jc w:val="right"/>
              <w:rPr>
                <w:rFonts w:ascii="Arial MT" w:eastAsia="Arial MT" w:hAnsi="Arial MT" w:cs="Arial MT"/>
              </w:rPr>
            </w:pPr>
            <w:r w:rsidRPr="00F81F36">
              <w:rPr>
                <w:rFonts w:ascii="Arial MT" w:eastAsia="Arial MT" w:hAnsi="Arial MT" w:cs="Arial MT"/>
                <w:lang w:val="es-ES"/>
              </w:rPr>
              <w:t xml:space="preserve">         80,436,23</w:t>
            </w:r>
            <w:r>
              <w:rPr>
                <w:rFonts w:ascii="Arial MT" w:eastAsia="Arial MT" w:hAnsi="Arial MT" w:cs="Arial MT"/>
                <w:lang w:val="es-ES"/>
              </w:rPr>
              <w:t>3.92</w:t>
            </w:r>
            <w:r w:rsidRPr="00F81F36">
              <w:rPr>
                <w:rFonts w:ascii="Arial MT" w:eastAsia="Arial MT" w:hAnsi="Arial MT" w:cs="Arial MT"/>
                <w:lang w:val="es-ES"/>
              </w:rPr>
              <w:t xml:space="preserve"> </w:t>
            </w:r>
          </w:p>
        </w:tc>
        <w:tc>
          <w:tcPr>
            <w:tcW w:w="2086" w:type="dxa"/>
          </w:tcPr>
          <w:p w14:paraId="5714E52C" w14:textId="77777777" w:rsidR="00E40C4E" w:rsidRPr="002D20F1" w:rsidRDefault="00E40C4E" w:rsidP="00E40C4E">
            <w:pPr>
              <w:spacing w:line="232" w:lineRule="exact"/>
              <w:ind w:right="48"/>
              <w:jc w:val="right"/>
              <w:rPr>
                <w:rFonts w:ascii="Arial MT" w:eastAsia="Arial MT" w:hAnsi="Arial MT" w:cs="Arial MT"/>
                <w:lang w:val="es-ES"/>
              </w:rPr>
            </w:pPr>
            <w:r w:rsidRPr="002D20F1">
              <w:rPr>
                <w:rFonts w:ascii="Arial MT" w:eastAsia="Arial MT" w:hAnsi="Arial MT" w:cs="Arial MT"/>
                <w:lang w:val="es-ES"/>
              </w:rPr>
              <w:t xml:space="preserve">         80,436,233.92 </w:t>
            </w:r>
          </w:p>
        </w:tc>
      </w:tr>
      <w:tr w:rsidR="00E40C4E" w:rsidRPr="009D4682" w14:paraId="3E9CD972" w14:textId="77777777" w:rsidTr="00E40C4E">
        <w:trPr>
          <w:trHeight w:val="253"/>
        </w:trPr>
        <w:tc>
          <w:tcPr>
            <w:tcW w:w="4678" w:type="dxa"/>
          </w:tcPr>
          <w:p w14:paraId="7C33420B"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580" w:type="dxa"/>
            <w:shd w:val="clear" w:color="auto" w:fill="FFFFFF" w:themeFill="background1"/>
          </w:tcPr>
          <w:p w14:paraId="5579A48B" w14:textId="77777777" w:rsidR="00E40C4E" w:rsidRPr="00F81F36" w:rsidRDefault="00E40C4E" w:rsidP="00E40C4E">
            <w:pPr>
              <w:spacing w:line="233" w:lineRule="exact"/>
              <w:ind w:right="210"/>
              <w:jc w:val="right"/>
              <w:rPr>
                <w:rFonts w:ascii="Arial MT" w:eastAsia="Arial MT" w:hAnsi="Arial MT" w:cs="Arial MT"/>
              </w:rPr>
            </w:pPr>
            <w:r w:rsidRPr="00F81F36">
              <w:rPr>
                <w:rFonts w:ascii="Arial MT" w:eastAsia="Arial MT" w:hAnsi="Arial MT" w:cs="Arial MT"/>
                <w:lang w:val="es-ES"/>
              </w:rPr>
              <w:t xml:space="preserve">           9,200,000</w:t>
            </w:r>
            <w:r>
              <w:rPr>
                <w:rFonts w:ascii="Arial MT" w:eastAsia="Arial MT" w:hAnsi="Arial MT" w:cs="Arial MT"/>
                <w:lang w:val="es-ES"/>
              </w:rPr>
              <w:t>.00</w:t>
            </w:r>
            <w:r w:rsidRPr="00F81F36">
              <w:rPr>
                <w:rFonts w:ascii="Arial MT" w:eastAsia="Arial MT" w:hAnsi="Arial MT" w:cs="Arial MT"/>
                <w:lang w:val="es-ES"/>
              </w:rPr>
              <w:t xml:space="preserve"> </w:t>
            </w:r>
          </w:p>
        </w:tc>
        <w:tc>
          <w:tcPr>
            <w:tcW w:w="2086" w:type="dxa"/>
          </w:tcPr>
          <w:p w14:paraId="36AA4EC6"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 xml:space="preserve">           9,200,000.00 </w:t>
            </w:r>
          </w:p>
        </w:tc>
      </w:tr>
      <w:tr w:rsidR="00E40C4E" w:rsidRPr="009D4682" w14:paraId="6075E917" w14:textId="77777777" w:rsidTr="00E40C4E">
        <w:trPr>
          <w:trHeight w:val="252"/>
        </w:trPr>
        <w:tc>
          <w:tcPr>
            <w:tcW w:w="4678" w:type="dxa"/>
          </w:tcPr>
          <w:p w14:paraId="224ECA40" w14:textId="77777777" w:rsidR="00E40C4E" w:rsidRPr="009D4682" w:rsidRDefault="00E40C4E" w:rsidP="00E40C4E">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43B1B8F0" w14:textId="77777777" w:rsidR="00E40C4E" w:rsidRPr="00F81F36" w:rsidRDefault="00E40C4E" w:rsidP="00E40C4E">
            <w:pPr>
              <w:spacing w:line="233" w:lineRule="exact"/>
              <w:ind w:right="180"/>
              <w:jc w:val="right"/>
              <w:rPr>
                <w:rFonts w:ascii="Arial MT" w:eastAsia="Arial MT" w:hAnsi="Arial MT" w:cs="Arial MT"/>
              </w:rPr>
            </w:pPr>
            <w:r w:rsidRPr="00F81F36">
              <w:rPr>
                <w:rFonts w:ascii="Arial MT" w:eastAsia="Arial MT" w:hAnsi="Arial MT" w:cs="Arial MT"/>
                <w:lang w:val="es-ES"/>
              </w:rPr>
              <w:t xml:space="preserve">         94,464,02</w:t>
            </w:r>
            <w:r>
              <w:rPr>
                <w:rFonts w:ascii="Arial MT" w:eastAsia="Arial MT" w:hAnsi="Arial MT" w:cs="Arial MT"/>
                <w:lang w:val="es-ES"/>
              </w:rPr>
              <w:t>4.57</w:t>
            </w:r>
          </w:p>
        </w:tc>
        <w:tc>
          <w:tcPr>
            <w:tcW w:w="2086" w:type="dxa"/>
          </w:tcPr>
          <w:p w14:paraId="1410B82A" w14:textId="77777777" w:rsidR="00E40C4E" w:rsidRPr="002D20F1" w:rsidRDefault="00E40C4E" w:rsidP="00E40C4E">
            <w:pPr>
              <w:spacing w:line="233" w:lineRule="exact"/>
              <w:ind w:right="48"/>
              <w:jc w:val="right"/>
              <w:rPr>
                <w:rFonts w:ascii="Arial MT" w:eastAsia="Arial MT" w:hAnsi="Arial MT" w:cs="Arial MT"/>
                <w:lang w:val="es-ES"/>
              </w:rPr>
            </w:pPr>
            <w:r w:rsidRPr="002D20F1">
              <w:rPr>
                <w:rFonts w:ascii="Arial MT" w:eastAsia="Arial MT" w:hAnsi="Arial MT" w:cs="Arial MT"/>
                <w:lang w:val="es-ES"/>
              </w:rPr>
              <w:t>94,464,024.57</w:t>
            </w:r>
          </w:p>
        </w:tc>
      </w:tr>
      <w:tr w:rsidR="00E40C4E" w:rsidRPr="009D4682" w14:paraId="775C5FA8" w14:textId="77777777" w:rsidTr="00E40C4E">
        <w:trPr>
          <w:trHeight w:val="253"/>
        </w:trPr>
        <w:tc>
          <w:tcPr>
            <w:tcW w:w="4678" w:type="dxa"/>
          </w:tcPr>
          <w:p w14:paraId="267BFC49" w14:textId="77777777" w:rsidR="00E40C4E" w:rsidRPr="009D4682" w:rsidRDefault="00E40C4E" w:rsidP="00E40C4E">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580" w:type="dxa"/>
            <w:shd w:val="clear" w:color="auto" w:fill="FFFFFF" w:themeFill="background1"/>
          </w:tcPr>
          <w:p w14:paraId="7D8A49B1" w14:textId="77777777" w:rsidR="00E40C4E" w:rsidRPr="00F81F36" w:rsidRDefault="00E40C4E" w:rsidP="00E40C4E">
            <w:pPr>
              <w:spacing w:line="234" w:lineRule="exact"/>
              <w:ind w:right="181"/>
              <w:jc w:val="right"/>
              <w:rPr>
                <w:rFonts w:ascii="Arial MT" w:eastAsia="Arial MT" w:hAnsi="Arial MT" w:cs="Arial MT"/>
              </w:rPr>
            </w:pPr>
            <w:r w:rsidRPr="00F81F36">
              <w:rPr>
                <w:rFonts w:ascii="Arial MT" w:eastAsia="Arial MT" w:hAnsi="Arial MT" w:cs="Arial MT"/>
                <w:lang w:val="es-ES"/>
              </w:rPr>
              <w:t xml:space="preserve">      102,424,97</w:t>
            </w:r>
            <w:r>
              <w:rPr>
                <w:rFonts w:ascii="Arial MT" w:eastAsia="Arial MT" w:hAnsi="Arial MT" w:cs="Arial MT"/>
                <w:lang w:val="es-ES"/>
              </w:rPr>
              <w:t>7.68</w:t>
            </w:r>
            <w:r w:rsidRPr="00F81F36">
              <w:rPr>
                <w:rFonts w:ascii="Arial MT" w:eastAsia="Arial MT" w:hAnsi="Arial MT" w:cs="Arial MT"/>
                <w:lang w:val="es-ES"/>
              </w:rPr>
              <w:t xml:space="preserve"> </w:t>
            </w:r>
          </w:p>
        </w:tc>
        <w:tc>
          <w:tcPr>
            <w:tcW w:w="2086" w:type="dxa"/>
          </w:tcPr>
          <w:p w14:paraId="3D3A0EF3" w14:textId="77777777" w:rsidR="00E40C4E" w:rsidRPr="002D20F1" w:rsidRDefault="00E40C4E" w:rsidP="00E40C4E">
            <w:pPr>
              <w:spacing w:line="234" w:lineRule="exact"/>
              <w:ind w:right="48"/>
              <w:jc w:val="right"/>
              <w:rPr>
                <w:rFonts w:ascii="Arial MT" w:eastAsia="Arial MT" w:hAnsi="Arial MT" w:cs="Arial MT"/>
                <w:lang w:val="es-ES"/>
              </w:rPr>
            </w:pPr>
            <w:r w:rsidRPr="002D20F1">
              <w:rPr>
                <w:rFonts w:ascii="Arial MT" w:eastAsia="Arial MT" w:hAnsi="Arial MT" w:cs="Arial MT"/>
                <w:lang w:val="es-ES"/>
              </w:rPr>
              <w:t xml:space="preserve">      102,424,977.68 </w:t>
            </w:r>
          </w:p>
        </w:tc>
      </w:tr>
      <w:tr w:rsidR="00E40C4E" w:rsidRPr="009D4682" w14:paraId="7C0281AB" w14:textId="77777777" w:rsidTr="00E40C4E">
        <w:trPr>
          <w:trHeight w:val="332"/>
        </w:trPr>
        <w:tc>
          <w:tcPr>
            <w:tcW w:w="4678" w:type="dxa"/>
          </w:tcPr>
          <w:p w14:paraId="2DCEB900" w14:textId="77777777" w:rsidR="00E40C4E" w:rsidRPr="009D4682" w:rsidRDefault="00E40C4E" w:rsidP="00E40C4E">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580" w:type="dxa"/>
            <w:shd w:val="clear" w:color="auto" w:fill="FFFFFF" w:themeFill="background1"/>
          </w:tcPr>
          <w:p w14:paraId="6E9C1056" w14:textId="2E744BC3" w:rsidR="00E40C4E" w:rsidRPr="00F81F36" w:rsidRDefault="00BD7117" w:rsidP="00E40C4E">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w:t>
            </w:r>
            <w:r w:rsidR="0062531A">
              <w:rPr>
                <w:rFonts w:ascii="Arial MT" w:eastAsia="Arial MT" w:hAnsi="Arial MT" w:cs="Arial MT"/>
                <w:lang w:val="es-ES"/>
              </w:rPr>
              <w:t>53</w:t>
            </w:r>
            <w:r>
              <w:rPr>
                <w:rFonts w:ascii="Arial MT" w:eastAsia="Arial MT" w:hAnsi="Arial MT" w:cs="Arial MT"/>
                <w:lang w:val="es-ES"/>
              </w:rPr>
              <w:t>,</w:t>
            </w:r>
            <w:r w:rsidR="0062531A">
              <w:rPr>
                <w:rFonts w:ascii="Arial MT" w:eastAsia="Arial MT" w:hAnsi="Arial MT" w:cs="Arial MT"/>
                <w:lang w:val="es-ES"/>
              </w:rPr>
              <w:t>528</w:t>
            </w:r>
            <w:r>
              <w:rPr>
                <w:rFonts w:ascii="Arial MT" w:eastAsia="Arial MT" w:hAnsi="Arial MT" w:cs="Arial MT"/>
                <w:lang w:val="es-ES"/>
              </w:rPr>
              <w:t>,</w:t>
            </w:r>
            <w:r w:rsidR="0062531A">
              <w:rPr>
                <w:rFonts w:ascii="Arial MT" w:eastAsia="Arial MT" w:hAnsi="Arial MT" w:cs="Arial MT"/>
                <w:lang w:val="es-ES"/>
              </w:rPr>
              <w:t>630</w:t>
            </w:r>
            <w:r>
              <w:rPr>
                <w:rFonts w:ascii="Arial MT" w:eastAsia="Arial MT" w:hAnsi="Arial MT" w:cs="Arial MT"/>
                <w:lang w:val="es-ES"/>
              </w:rPr>
              <w:t>.</w:t>
            </w:r>
            <w:r w:rsidR="0062531A">
              <w:rPr>
                <w:rFonts w:ascii="Arial MT" w:eastAsia="Arial MT" w:hAnsi="Arial MT" w:cs="Arial MT"/>
                <w:lang w:val="es-ES"/>
              </w:rPr>
              <w:t>23</w:t>
            </w:r>
          </w:p>
          <w:p w14:paraId="742B9D30" w14:textId="77777777" w:rsidR="00E40C4E" w:rsidRPr="00F81F36" w:rsidRDefault="00E40C4E" w:rsidP="00E40C4E">
            <w:pPr>
              <w:tabs>
                <w:tab w:val="left" w:pos="636"/>
              </w:tabs>
              <w:spacing w:line="241" w:lineRule="exact"/>
              <w:ind w:right="181"/>
              <w:jc w:val="right"/>
              <w:rPr>
                <w:rFonts w:ascii="Arial MT" w:eastAsia="Arial MT" w:hAnsi="Arial MT" w:cs="Arial MT"/>
                <w:lang w:val="es-ES"/>
              </w:rPr>
            </w:pPr>
            <w:r w:rsidRPr="00F81F36">
              <w:rPr>
                <w:rFonts w:ascii="Arial MT" w:eastAsia="Arial MT" w:hAnsi="Arial MT" w:cs="Arial MT"/>
                <w:noProof/>
                <w:lang w:eastAsia="es-MX"/>
              </w:rPr>
              <mc:AlternateContent>
                <mc:Choice Requires="wpg">
                  <w:drawing>
                    <wp:inline distT="0" distB="0" distL="0" distR="0" wp14:anchorId="6842DDC6" wp14:editId="6842D25D">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A653B1"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483A34A5" w14:textId="77777777" w:rsidR="00E40C4E" w:rsidRPr="002D20F1" w:rsidRDefault="00E40C4E" w:rsidP="00E40C4E">
            <w:pPr>
              <w:spacing w:line="241" w:lineRule="exact"/>
              <w:jc w:val="right"/>
              <w:rPr>
                <w:rFonts w:ascii="Arial MT" w:eastAsia="Arial MT" w:hAnsi="Arial MT" w:cs="Arial MT"/>
                <w:lang w:val="es-ES"/>
              </w:rPr>
            </w:pPr>
            <w:r w:rsidRPr="002D20F1">
              <w:rPr>
                <w:rFonts w:ascii="Arial MT" w:eastAsia="Arial MT" w:hAnsi="Arial MT" w:cs="Arial MT"/>
                <w:lang w:val="es-ES"/>
              </w:rPr>
              <w:t xml:space="preserve">        117,987,233.78   </w:t>
            </w:r>
            <w:r w:rsidRPr="002D20F1">
              <w:rPr>
                <w:rFonts w:ascii="Arial MT" w:eastAsia="Arial MT" w:hAnsi="Arial MT" w:cs="Arial MT"/>
                <w:noProof/>
                <w:lang w:eastAsia="es-MX"/>
              </w:rPr>
              <mc:AlternateContent>
                <mc:Choice Requires="wpg">
                  <w:drawing>
                    <wp:inline distT="0" distB="0" distL="0" distR="0" wp14:anchorId="668D2707" wp14:editId="501F314D">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BCADF6"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dRRAIAAAU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E40C4E" w:rsidRPr="009D4682" w14:paraId="08DED94C" w14:textId="77777777" w:rsidTr="00E40C4E">
        <w:trPr>
          <w:trHeight w:val="274"/>
        </w:trPr>
        <w:tc>
          <w:tcPr>
            <w:tcW w:w="4678" w:type="dxa"/>
          </w:tcPr>
          <w:p w14:paraId="07357443" w14:textId="77777777" w:rsidR="00E40C4E" w:rsidRPr="009D4682" w:rsidRDefault="00E40C4E" w:rsidP="00E40C4E">
            <w:pPr>
              <w:spacing w:before="1"/>
              <w:ind w:right="1871"/>
              <w:jc w:val="center"/>
              <w:rPr>
                <w:rFonts w:ascii="Arial MT" w:eastAsia="Arial MT" w:hAnsi="Arial MT" w:cs="Arial MT"/>
                <w:b/>
                <w:lang w:val="es-ES"/>
              </w:rPr>
            </w:pPr>
            <w:r>
              <w:rPr>
                <w:rFonts w:ascii="Arial MT" w:eastAsia="Arial MT" w:hAnsi="Arial MT" w:cs="Arial MT"/>
                <w:b/>
                <w:lang w:val="es-ES"/>
              </w:rPr>
              <w:t xml:space="preserve">                          </w:t>
            </w:r>
            <w:r w:rsidRPr="009D4682">
              <w:rPr>
                <w:rFonts w:ascii="Arial MT" w:eastAsia="Arial MT" w:hAnsi="Arial MT" w:cs="Arial MT"/>
                <w:b/>
                <w:lang w:val="es-ES"/>
              </w:rPr>
              <w:t>Total</w:t>
            </w:r>
          </w:p>
        </w:tc>
        <w:tc>
          <w:tcPr>
            <w:tcW w:w="2580" w:type="dxa"/>
            <w:shd w:val="clear" w:color="auto" w:fill="FFFFFF" w:themeFill="background1"/>
          </w:tcPr>
          <w:p w14:paraId="28B9DAA0" w14:textId="1A5DE609" w:rsidR="00E40C4E" w:rsidRPr="00F81F36" w:rsidRDefault="00E40C4E" w:rsidP="00E40C4E">
            <w:pPr>
              <w:spacing w:before="4"/>
              <w:ind w:right="210" w:hanging="144"/>
              <w:jc w:val="right"/>
              <w:rPr>
                <w:rFonts w:ascii="Arial MT" w:eastAsia="Arial MT" w:hAnsi="Arial MT" w:cs="Arial MT"/>
                <w:b/>
                <w:lang w:val="es-ES"/>
              </w:rPr>
            </w:pPr>
            <w:r w:rsidRPr="00F81F36">
              <w:rPr>
                <w:rFonts w:ascii="Arial MT" w:eastAsia="Arial MT" w:hAnsi="Arial MT" w:cs="Arial MT"/>
                <w:b/>
                <w:lang w:val="es-ES"/>
              </w:rPr>
              <w:t xml:space="preserve">          </w:t>
            </w:r>
            <w:r w:rsidRPr="00F81F36">
              <w:rPr>
                <w:rFonts w:ascii="Arial MT" w:eastAsia="Arial MT" w:hAnsi="Arial MT" w:cs="Arial MT"/>
                <w:b/>
                <w:u w:val="single"/>
                <w:lang w:val="es-ES"/>
              </w:rPr>
              <w:t xml:space="preserve"> $</w:t>
            </w:r>
            <w:r>
              <w:rPr>
                <w:rFonts w:ascii="Arial MT" w:eastAsia="Arial MT" w:hAnsi="Arial MT" w:cs="Arial MT"/>
                <w:b/>
                <w:u w:val="single"/>
                <w:lang w:val="es-ES"/>
              </w:rPr>
              <w:t>1,</w:t>
            </w:r>
            <w:r w:rsidR="0062531A">
              <w:rPr>
                <w:rFonts w:ascii="Arial MT" w:eastAsia="Arial MT" w:hAnsi="Arial MT" w:cs="Arial MT"/>
                <w:b/>
                <w:u w:val="single"/>
                <w:lang w:val="es-ES"/>
              </w:rPr>
              <w:t>708</w:t>
            </w:r>
            <w:r w:rsidR="002B1731">
              <w:rPr>
                <w:rFonts w:ascii="Arial MT" w:eastAsia="Arial MT" w:hAnsi="Arial MT" w:cs="Arial MT"/>
                <w:b/>
                <w:u w:val="single"/>
                <w:lang w:val="es-ES"/>
              </w:rPr>
              <w:t>,</w:t>
            </w:r>
            <w:r w:rsidR="0062531A">
              <w:rPr>
                <w:rFonts w:ascii="Arial MT" w:eastAsia="Arial MT" w:hAnsi="Arial MT" w:cs="Arial MT"/>
                <w:b/>
                <w:u w:val="single"/>
                <w:lang w:val="es-ES"/>
              </w:rPr>
              <w:t>472</w:t>
            </w:r>
            <w:r w:rsidR="002B1731">
              <w:rPr>
                <w:rFonts w:ascii="Arial MT" w:eastAsia="Arial MT" w:hAnsi="Arial MT" w:cs="Arial MT"/>
                <w:b/>
                <w:u w:val="single"/>
                <w:lang w:val="es-ES"/>
              </w:rPr>
              <w:t>,</w:t>
            </w:r>
            <w:r w:rsidR="0062531A">
              <w:rPr>
                <w:rFonts w:ascii="Arial MT" w:eastAsia="Arial MT" w:hAnsi="Arial MT" w:cs="Arial MT"/>
                <w:b/>
                <w:u w:val="single"/>
                <w:lang w:val="es-ES"/>
              </w:rPr>
              <w:t>892</w:t>
            </w:r>
            <w:r w:rsidR="002B1731">
              <w:rPr>
                <w:rFonts w:ascii="Arial MT" w:eastAsia="Arial MT" w:hAnsi="Arial MT" w:cs="Arial MT"/>
                <w:b/>
                <w:u w:val="single"/>
                <w:lang w:val="es-ES"/>
              </w:rPr>
              <w:t>.</w:t>
            </w:r>
            <w:r w:rsidR="0062531A">
              <w:rPr>
                <w:rFonts w:ascii="Arial MT" w:eastAsia="Arial MT" w:hAnsi="Arial MT" w:cs="Arial MT"/>
                <w:b/>
                <w:u w:val="single"/>
                <w:lang w:val="es-ES"/>
              </w:rPr>
              <w:t>55</w:t>
            </w:r>
          </w:p>
          <w:p w14:paraId="7D04ED02" w14:textId="77777777" w:rsidR="00E40C4E" w:rsidRPr="00F81F36" w:rsidRDefault="00E40C4E" w:rsidP="00E40C4E">
            <w:pPr>
              <w:spacing w:before="4"/>
              <w:ind w:right="210"/>
              <w:jc w:val="right"/>
              <w:rPr>
                <w:rFonts w:ascii="Arial MT" w:eastAsia="Arial MT" w:hAnsi="Arial MT" w:cs="Arial MT"/>
                <w:b/>
                <w:lang w:val="es-ES"/>
              </w:rPr>
            </w:pPr>
          </w:p>
        </w:tc>
        <w:tc>
          <w:tcPr>
            <w:tcW w:w="2086" w:type="dxa"/>
          </w:tcPr>
          <w:p w14:paraId="41057178" w14:textId="61D777F8" w:rsidR="00E40C4E" w:rsidRPr="002D20F1" w:rsidRDefault="00E40C4E" w:rsidP="00E40C4E">
            <w:pPr>
              <w:spacing w:before="1"/>
              <w:ind w:right="50"/>
              <w:jc w:val="right"/>
              <w:rPr>
                <w:rFonts w:ascii="Arial MT" w:eastAsia="Arial MT" w:hAnsi="Arial MT" w:cs="Arial MT"/>
                <w:b/>
                <w:lang w:val="es-ES"/>
              </w:rPr>
            </w:pPr>
            <w:r w:rsidRPr="002D20F1">
              <w:rPr>
                <w:rFonts w:ascii="Arial MT" w:eastAsia="Arial MT" w:hAnsi="Arial MT" w:cs="Arial MT"/>
                <w:b/>
                <w:u w:val="single"/>
                <w:lang w:val="es-ES"/>
              </w:rPr>
              <w:t>$1</w:t>
            </w:r>
            <w:r w:rsidR="008215A8">
              <w:rPr>
                <w:rFonts w:ascii="Arial MT" w:eastAsia="Arial MT" w:hAnsi="Arial MT" w:cs="Arial MT"/>
                <w:b/>
                <w:u w:val="single"/>
                <w:lang w:val="es-ES"/>
              </w:rPr>
              <w:t>,672,931,</w:t>
            </w:r>
            <w:r w:rsidR="002B1731">
              <w:rPr>
                <w:rFonts w:ascii="Arial MT" w:eastAsia="Arial MT" w:hAnsi="Arial MT" w:cs="Arial MT"/>
                <w:b/>
                <w:u w:val="single"/>
                <w:lang w:val="es-ES"/>
              </w:rPr>
              <w:t>496.10</w:t>
            </w:r>
          </w:p>
        </w:tc>
      </w:tr>
    </w:tbl>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7D3AE6D8" w:rsidR="009D4682" w:rsidRDefault="009D4682" w:rsidP="00025903">
      <w:pPr>
        <w:pStyle w:val="Textoindependiente"/>
        <w:ind w:right="141"/>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4F29F1">
        <w:t>3</w:t>
      </w:r>
      <w:r w:rsidR="003E4D40">
        <w:t>1</w:t>
      </w:r>
      <w:r w:rsidR="00BB33BD">
        <w:t xml:space="preserve"> de </w:t>
      </w:r>
      <w:r w:rsidR="00A728FB">
        <w:t>agosto</w:t>
      </w:r>
      <w:r w:rsidRPr="005D3FB1">
        <w:t xml:space="preserve"> de 202</w:t>
      </w:r>
      <w:r w:rsidR="00F81F36">
        <w:t>5</w:t>
      </w:r>
      <w:r w:rsidRPr="005D3FB1">
        <w:t xml:space="preserve"> y </w:t>
      </w:r>
      <w:r>
        <w:t xml:space="preserve">al 31 de diciembre del </w:t>
      </w:r>
      <w:r w:rsidRPr="005D3FB1">
        <w:t>202</w:t>
      </w:r>
      <w:r w:rsidR="00F81F36">
        <w:t>4</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342F89E4" w14:textId="77777777" w:rsidR="00715E33" w:rsidRDefault="009D4682" w:rsidP="009D4682">
      <w:pPr>
        <w:pStyle w:val="Textoindependiente"/>
        <w:ind w:right="-518"/>
      </w:pPr>
      <w:r>
        <w:lastRenderedPageBreak/>
        <w:t xml:space="preserve">            </w:t>
      </w:r>
    </w:p>
    <w:p w14:paraId="6DDB4A80" w14:textId="1BA56C11" w:rsidR="009D4682" w:rsidRPr="00E40C4E" w:rsidRDefault="009D4682" w:rsidP="00715E33">
      <w:pPr>
        <w:pStyle w:val="Textoindependiente"/>
        <w:ind w:right="-518" w:firstLine="709"/>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F81F36">
        <w:rPr>
          <w:b/>
          <w:bCs/>
        </w:rPr>
        <w:t>5</w:t>
      </w:r>
      <w:r>
        <w:rPr>
          <w:b/>
          <w:bCs/>
        </w:rPr>
        <w:tab/>
      </w:r>
      <w:r>
        <w:rPr>
          <w:b/>
          <w:bCs/>
        </w:rPr>
        <w:tab/>
      </w:r>
      <w:r>
        <w:rPr>
          <w:b/>
          <w:bCs/>
        </w:rPr>
        <w:tab/>
      </w:r>
      <w:r w:rsidRPr="001C7507">
        <w:rPr>
          <w:b/>
          <w:bCs/>
        </w:rPr>
        <w:t>202</w:t>
      </w:r>
      <w:r w:rsidR="00F81F36" w:rsidRPr="001C7507">
        <w:rPr>
          <w:b/>
          <w:bCs/>
        </w:rPr>
        <w:t>4</w:t>
      </w:r>
    </w:p>
    <w:tbl>
      <w:tblPr>
        <w:tblStyle w:val="TableNormal"/>
        <w:tblW w:w="9525" w:type="dxa"/>
        <w:tblLayout w:type="fixed"/>
        <w:tblLook w:val="01E0" w:firstRow="1" w:lastRow="1" w:firstColumn="1" w:lastColumn="1" w:noHBand="0" w:noVBand="0"/>
      </w:tblPr>
      <w:tblGrid>
        <w:gridCol w:w="3969"/>
        <w:gridCol w:w="3119"/>
        <w:gridCol w:w="2437"/>
      </w:tblGrid>
      <w:tr w:rsidR="009D4682" w:rsidRPr="001C7507" w14:paraId="38799A08" w14:textId="77777777" w:rsidTr="00C1646D">
        <w:trPr>
          <w:trHeight w:val="241"/>
        </w:trPr>
        <w:tc>
          <w:tcPr>
            <w:tcW w:w="3969" w:type="dxa"/>
          </w:tcPr>
          <w:p w14:paraId="67868842" w14:textId="4C5B999B" w:rsidR="009D4682" w:rsidRPr="001C7507" w:rsidRDefault="009D4682" w:rsidP="009D4682">
            <w:pPr>
              <w:spacing w:line="233" w:lineRule="exact"/>
              <w:ind w:left="-1998" w:hanging="567"/>
              <w:rPr>
                <w:rFonts w:ascii="Arial MT" w:eastAsia="Arial MT" w:hAnsi="Arial MT" w:cs="Arial MT"/>
                <w:lang w:val="es-ES"/>
              </w:rPr>
            </w:pPr>
            <w:r w:rsidRPr="001C7507">
              <w:rPr>
                <w:rFonts w:ascii="Arial MT" w:eastAsia="Arial MT" w:hAnsi="Arial MT" w:cs="Arial MT"/>
                <w:lang w:val="es-ES"/>
              </w:rPr>
              <w:t>Ayuntamiento</w:t>
            </w:r>
            <w:r w:rsidRPr="001C7507">
              <w:rPr>
                <w:rFonts w:ascii="Arial MT" w:eastAsia="Arial MT" w:hAnsi="Arial MT" w:cs="Arial MT"/>
                <w:spacing w:val="1"/>
                <w:lang w:val="es-ES"/>
              </w:rPr>
              <w:t xml:space="preserve"> </w:t>
            </w:r>
            <w:r w:rsidRPr="001C7507">
              <w:rPr>
                <w:rFonts w:ascii="Arial MT" w:eastAsia="Arial MT" w:hAnsi="Arial MT" w:cs="Arial MT"/>
                <w:lang w:val="es-ES"/>
              </w:rPr>
              <w:t>de</w:t>
            </w:r>
            <w:r w:rsidRPr="001C7507">
              <w:rPr>
                <w:rFonts w:ascii="Arial MT" w:eastAsia="Arial MT" w:hAnsi="Arial MT" w:cs="Arial MT"/>
                <w:spacing w:val="-2"/>
                <w:lang w:val="es-ES"/>
              </w:rPr>
              <w:t xml:space="preserve"> </w:t>
            </w:r>
            <w:r w:rsidRPr="001C7507">
              <w:rPr>
                <w:rFonts w:ascii="Arial MT" w:eastAsia="Arial MT" w:hAnsi="Arial MT" w:cs="Arial MT"/>
                <w:lang w:val="es-ES"/>
              </w:rPr>
              <w:t>La Paz    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la paz</w:t>
            </w:r>
          </w:p>
        </w:tc>
        <w:tc>
          <w:tcPr>
            <w:tcW w:w="3119" w:type="dxa"/>
            <w:shd w:val="clear" w:color="auto" w:fill="FFFFFF" w:themeFill="background1"/>
          </w:tcPr>
          <w:p w14:paraId="2F263B06" w14:textId="55FE93FF" w:rsidR="009D4682" w:rsidRPr="001C7507" w:rsidRDefault="004F4A5A"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w:t>
            </w:r>
            <w:r w:rsidR="00B27D21">
              <w:rPr>
                <w:rFonts w:ascii="Arial MT" w:eastAsia="Arial MT" w:hAnsi="Arial MT" w:cs="Arial MT"/>
                <w:lang w:val="es-ES"/>
              </w:rPr>
              <w:t>3</w:t>
            </w:r>
            <w:r w:rsidR="00A728FB">
              <w:rPr>
                <w:rFonts w:ascii="Arial MT" w:eastAsia="Arial MT" w:hAnsi="Arial MT" w:cs="Arial MT"/>
                <w:lang w:val="es-ES"/>
              </w:rPr>
              <w:t>0</w:t>
            </w:r>
            <w:r>
              <w:rPr>
                <w:rFonts w:ascii="Arial MT" w:eastAsia="Arial MT" w:hAnsi="Arial MT" w:cs="Arial MT"/>
                <w:lang w:val="es-ES"/>
              </w:rPr>
              <w:t>,</w:t>
            </w:r>
            <w:r w:rsidR="00A728FB">
              <w:rPr>
                <w:rFonts w:ascii="Arial MT" w:eastAsia="Arial MT" w:hAnsi="Arial MT" w:cs="Arial MT"/>
                <w:lang w:val="es-ES"/>
              </w:rPr>
              <w:t>842</w:t>
            </w:r>
            <w:r>
              <w:rPr>
                <w:rFonts w:ascii="Arial MT" w:eastAsia="Arial MT" w:hAnsi="Arial MT" w:cs="Arial MT"/>
                <w:lang w:val="es-ES"/>
              </w:rPr>
              <w:t>,</w:t>
            </w:r>
            <w:r w:rsidR="00A728FB">
              <w:rPr>
                <w:rFonts w:ascii="Arial MT" w:eastAsia="Arial MT" w:hAnsi="Arial MT" w:cs="Arial MT"/>
                <w:lang w:val="es-ES"/>
              </w:rPr>
              <w:t>404</w:t>
            </w:r>
            <w:r w:rsidR="00C47573">
              <w:rPr>
                <w:rFonts w:ascii="Arial MT" w:eastAsia="Arial MT" w:hAnsi="Arial MT" w:cs="Arial MT"/>
                <w:lang w:val="es-ES"/>
              </w:rPr>
              <w:t>.</w:t>
            </w:r>
            <w:r w:rsidR="00A728FB">
              <w:rPr>
                <w:rFonts w:ascii="Arial MT" w:eastAsia="Arial MT" w:hAnsi="Arial MT" w:cs="Arial MT"/>
                <w:lang w:val="es-ES"/>
              </w:rPr>
              <w:t>2</w:t>
            </w:r>
            <w:r w:rsidR="00F94BF4">
              <w:rPr>
                <w:rFonts w:ascii="Arial MT" w:eastAsia="Arial MT" w:hAnsi="Arial MT" w:cs="Arial MT"/>
                <w:lang w:val="es-ES"/>
              </w:rPr>
              <w:t>4</w:t>
            </w:r>
          </w:p>
        </w:tc>
        <w:tc>
          <w:tcPr>
            <w:tcW w:w="2437" w:type="dxa"/>
          </w:tcPr>
          <w:p w14:paraId="68B30FFF" w14:textId="6FB95D68" w:rsidR="009D4682" w:rsidRPr="001C7507" w:rsidRDefault="004F4A5A" w:rsidP="00C1646D">
            <w:pPr>
              <w:spacing w:line="233" w:lineRule="exact"/>
              <w:ind w:right="63"/>
              <w:jc w:val="right"/>
              <w:rPr>
                <w:rFonts w:ascii="Arial MT" w:eastAsia="Arial MT" w:hAnsi="Arial MT" w:cs="Arial MT"/>
                <w:lang w:val="es-ES"/>
              </w:rPr>
            </w:pPr>
            <w:r>
              <w:rPr>
                <w:rFonts w:ascii="Arial MT" w:eastAsia="Arial MT" w:hAnsi="Arial MT" w:cs="Arial MT"/>
                <w:lang w:val="es-ES"/>
              </w:rPr>
              <w:t>444,790,548.89</w:t>
            </w:r>
          </w:p>
        </w:tc>
      </w:tr>
      <w:tr w:rsidR="009D4682" w:rsidRPr="001C7507" w14:paraId="06CBF55F" w14:textId="77777777" w:rsidTr="00C1646D">
        <w:trPr>
          <w:trHeight w:val="241"/>
        </w:trPr>
        <w:tc>
          <w:tcPr>
            <w:tcW w:w="3969" w:type="dxa"/>
          </w:tcPr>
          <w:p w14:paraId="2C16EA11"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Comondú</w:t>
            </w:r>
          </w:p>
        </w:tc>
        <w:tc>
          <w:tcPr>
            <w:tcW w:w="3119" w:type="dxa"/>
            <w:shd w:val="clear" w:color="auto" w:fill="FFFFFF" w:themeFill="background1"/>
          </w:tcPr>
          <w:p w14:paraId="061E5AC2" w14:textId="1CA9BBA3" w:rsidR="009D4682" w:rsidRPr="001C7507" w:rsidRDefault="00C47573"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w:t>
            </w:r>
            <w:r w:rsidR="00A728FB">
              <w:rPr>
                <w:rFonts w:ascii="Arial MT" w:eastAsia="Arial MT" w:hAnsi="Arial MT" w:cs="Arial MT"/>
                <w:lang w:val="es-ES"/>
              </w:rPr>
              <w:t>0</w:t>
            </w:r>
            <w:r>
              <w:rPr>
                <w:rFonts w:ascii="Arial MT" w:eastAsia="Arial MT" w:hAnsi="Arial MT" w:cs="Arial MT"/>
                <w:lang w:val="es-ES"/>
              </w:rPr>
              <w:t>,</w:t>
            </w:r>
            <w:r w:rsidR="00A728FB">
              <w:rPr>
                <w:rFonts w:ascii="Arial MT" w:eastAsia="Arial MT" w:hAnsi="Arial MT" w:cs="Arial MT"/>
                <w:lang w:val="es-ES"/>
              </w:rPr>
              <w:t>908</w:t>
            </w:r>
            <w:r w:rsidR="00EF3BD5">
              <w:rPr>
                <w:rFonts w:ascii="Arial MT" w:eastAsia="Arial MT" w:hAnsi="Arial MT" w:cs="Arial MT"/>
                <w:lang w:val="es-ES"/>
              </w:rPr>
              <w:t>,</w:t>
            </w:r>
            <w:r w:rsidR="00A728FB">
              <w:rPr>
                <w:rFonts w:ascii="Arial MT" w:eastAsia="Arial MT" w:hAnsi="Arial MT" w:cs="Arial MT"/>
                <w:lang w:val="es-ES"/>
              </w:rPr>
              <w:t>474</w:t>
            </w:r>
            <w:r w:rsidR="00EF3BD5">
              <w:rPr>
                <w:rFonts w:ascii="Arial MT" w:eastAsia="Arial MT" w:hAnsi="Arial MT" w:cs="Arial MT"/>
                <w:lang w:val="es-ES"/>
              </w:rPr>
              <w:t>.</w:t>
            </w:r>
            <w:r w:rsidR="00A728FB">
              <w:rPr>
                <w:rFonts w:ascii="Arial MT" w:eastAsia="Arial MT" w:hAnsi="Arial MT" w:cs="Arial MT"/>
                <w:lang w:val="es-ES"/>
              </w:rPr>
              <w:t>50</w:t>
            </w:r>
          </w:p>
        </w:tc>
        <w:tc>
          <w:tcPr>
            <w:tcW w:w="2437" w:type="dxa"/>
          </w:tcPr>
          <w:p w14:paraId="558C6A04" w14:textId="597AB0CA"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510,684,798.48</w:t>
            </w:r>
          </w:p>
        </w:tc>
      </w:tr>
      <w:tr w:rsidR="009D4682" w:rsidRPr="001C7507" w14:paraId="1A09954D" w14:textId="77777777" w:rsidTr="00C1646D">
        <w:trPr>
          <w:trHeight w:val="241"/>
        </w:trPr>
        <w:tc>
          <w:tcPr>
            <w:tcW w:w="3969" w:type="dxa"/>
          </w:tcPr>
          <w:p w14:paraId="5990EFCA"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Mulegé</w:t>
            </w:r>
          </w:p>
        </w:tc>
        <w:tc>
          <w:tcPr>
            <w:tcW w:w="3119" w:type="dxa"/>
            <w:shd w:val="clear" w:color="auto" w:fill="FFFFFF" w:themeFill="background1"/>
          </w:tcPr>
          <w:p w14:paraId="284BEDA7" w14:textId="572BD7DF" w:rsidR="009D4682" w:rsidRPr="001C7507" w:rsidRDefault="00EF3BD5" w:rsidP="00F76AB3">
            <w:pPr>
              <w:spacing w:line="232" w:lineRule="exact"/>
              <w:ind w:right="224"/>
              <w:jc w:val="right"/>
              <w:rPr>
                <w:rFonts w:ascii="Arial MT" w:eastAsia="Arial MT" w:hAnsi="Arial MT" w:cs="Arial MT"/>
                <w:lang w:val="es-ES"/>
              </w:rPr>
            </w:pPr>
            <w:r>
              <w:rPr>
                <w:rFonts w:ascii="Arial MT" w:eastAsia="Arial MT" w:hAnsi="Arial MT" w:cs="Arial MT"/>
                <w:lang w:val="es-ES"/>
              </w:rPr>
              <w:t>9</w:t>
            </w:r>
            <w:r w:rsidR="00A728FB">
              <w:rPr>
                <w:rFonts w:ascii="Arial MT" w:eastAsia="Arial MT" w:hAnsi="Arial MT" w:cs="Arial MT"/>
                <w:lang w:val="es-ES"/>
              </w:rPr>
              <w:t>1</w:t>
            </w:r>
            <w:r>
              <w:rPr>
                <w:rFonts w:ascii="Arial MT" w:eastAsia="Arial MT" w:hAnsi="Arial MT" w:cs="Arial MT"/>
                <w:lang w:val="es-ES"/>
              </w:rPr>
              <w:t>,</w:t>
            </w:r>
            <w:r w:rsidR="00A728FB">
              <w:rPr>
                <w:rFonts w:ascii="Arial MT" w:eastAsia="Arial MT" w:hAnsi="Arial MT" w:cs="Arial MT"/>
                <w:lang w:val="es-ES"/>
              </w:rPr>
              <w:t>733</w:t>
            </w:r>
            <w:r>
              <w:rPr>
                <w:rFonts w:ascii="Arial MT" w:eastAsia="Arial MT" w:hAnsi="Arial MT" w:cs="Arial MT"/>
                <w:lang w:val="es-ES"/>
              </w:rPr>
              <w:t>,</w:t>
            </w:r>
            <w:r w:rsidR="00A728FB">
              <w:rPr>
                <w:rFonts w:ascii="Arial MT" w:eastAsia="Arial MT" w:hAnsi="Arial MT" w:cs="Arial MT"/>
                <w:lang w:val="es-ES"/>
              </w:rPr>
              <w:t>917</w:t>
            </w:r>
            <w:r w:rsidR="00F94BF4">
              <w:rPr>
                <w:rFonts w:ascii="Arial MT" w:eastAsia="Arial MT" w:hAnsi="Arial MT" w:cs="Arial MT"/>
                <w:lang w:val="es-ES"/>
              </w:rPr>
              <w:t>.8</w:t>
            </w:r>
            <w:r w:rsidR="00A728FB">
              <w:rPr>
                <w:rFonts w:ascii="Arial MT" w:eastAsia="Arial MT" w:hAnsi="Arial MT" w:cs="Arial MT"/>
                <w:lang w:val="es-ES"/>
              </w:rPr>
              <w:t>0</w:t>
            </w:r>
          </w:p>
        </w:tc>
        <w:tc>
          <w:tcPr>
            <w:tcW w:w="2437" w:type="dxa"/>
          </w:tcPr>
          <w:p w14:paraId="03E8EE46" w14:textId="3EF0E487"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102,671,725.64</w:t>
            </w:r>
          </w:p>
        </w:tc>
      </w:tr>
      <w:tr w:rsidR="009D4682" w:rsidRPr="001C7507" w14:paraId="3FBCF622" w14:textId="77777777" w:rsidTr="00C1646D">
        <w:trPr>
          <w:trHeight w:val="242"/>
        </w:trPr>
        <w:tc>
          <w:tcPr>
            <w:tcW w:w="3969" w:type="dxa"/>
          </w:tcPr>
          <w:p w14:paraId="7CB16257" w14:textId="77777777" w:rsidR="009D4682" w:rsidRPr="001C7507" w:rsidRDefault="009D4682" w:rsidP="009D4682">
            <w:pPr>
              <w:spacing w:line="234"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Loreto</w:t>
            </w:r>
          </w:p>
        </w:tc>
        <w:tc>
          <w:tcPr>
            <w:tcW w:w="3119" w:type="dxa"/>
            <w:shd w:val="clear" w:color="auto" w:fill="FFFFFF" w:themeFill="background1"/>
          </w:tcPr>
          <w:p w14:paraId="3C16ACBA" w14:textId="76BD8109" w:rsidR="009D4682" w:rsidRPr="001C7507" w:rsidRDefault="00EF3BD5"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23,</w:t>
            </w:r>
            <w:r w:rsidR="00A728FB">
              <w:rPr>
                <w:rFonts w:ascii="Arial MT" w:eastAsia="Arial MT" w:hAnsi="Arial MT" w:cs="Arial MT"/>
                <w:lang w:val="es-ES"/>
              </w:rPr>
              <w:t>853</w:t>
            </w:r>
            <w:r>
              <w:rPr>
                <w:rFonts w:ascii="Arial MT" w:eastAsia="Arial MT" w:hAnsi="Arial MT" w:cs="Arial MT"/>
                <w:lang w:val="es-ES"/>
              </w:rPr>
              <w:t>,</w:t>
            </w:r>
            <w:r w:rsidR="00F94BF4">
              <w:rPr>
                <w:rFonts w:ascii="Arial MT" w:eastAsia="Arial MT" w:hAnsi="Arial MT" w:cs="Arial MT"/>
                <w:lang w:val="es-ES"/>
              </w:rPr>
              <w:t>0</w:t>
            </w:r>
            <w:r w:rsidR="00A728FB">
              <w:rPr>
                <w:rFonts w:ascii="Arial MT" w:eastAsia="Arial MT" w:hAnsi="Arial MT" w:cs="Arial MT"/>
                <w:lang w:val="es-ES"/>
              </w:rPr>
              <w:t>3</w:t>
            </w:r>
            <w:r w:rsidR="00F94BF4">
              <w:rPr>
                <w:rFonts w:ascii="Arial MT" w:eastAsia="Arial MT" w:hAnsi="Arial MT" w:cs="Arial MT"/>
                <w:lang w:val="es-ES"/>
              </w:rPr>
              <w:t>7</w:t>
            </w:r>
            <w:r>
              <w:rPr>
                <w:rFonts w:ascii="Arial MT" w:eastAsia="Arial MT" w:hAnsi="Arial MT" w:cs="Arial MT"/>
                <w:lang w:val="es-ES"/>
              </w:rPr>
              <w:t>.</w:t>
            </w:r>
            <w:r w:rsidR="00A728FB">
              <w:rPr>
                <w:rFonts w:ascii="Arial MT" w:eastAsia="Arial MT" w:hAnsi="Arial MT" w:cs="Arial MT"/>
                <w:lang w:val="es-ES"/>
              </w:rPr>
              <w:t>22</w:t>
            </w:r>
          </w:p>
        </w:tc>
        <w:tc>
          <w:tcPr>
            <w:tcW w:w="2437" w:type="dxa"/>
          </w:tcPr>
          <w:p w14:paraId="4CED1EA1" w14:textId="3E7DAC34" w:rsidR="009D4682" w:rsidRPr="001C7507" w:rsidRDefault="004F4A5A" w:rsidP="00C1646D">
            <w:pPr>
              <w:spacing w:line="234" w:lineRule="exact"/>
              <w:ind w:right="63"/>
              <w:jc w:val="right"/>
              <w:rPr>
                <w:rFonts w:ascii="Arial MT" w:eastAsia="Arial MT" w:hAnsi="Arial MT" w:cs="Arial MT"/>
                <w:lang w:val="es-ES"/>
              </w:rPr>
            </w:pPr>
            <w:r>
              <w:rPr>
                <w:rFonts w:ascii="Arial MT" w:eastAsia="Arial MT" w:hAnsi="Arial MT" w:cs="Arial MT"/>
                <w:lang w:val="es-ES"/>
              </w:rPr>
              <w:t>24,210,870.70</w:t>
            </w:r>
          </w:p>
        </w:tc>
      </w:tr>
      <w:tr w:rsidR="009D4682" w:rsidRPr="001C7507" w14:paraId="451E0FA7" w14:textId="77777777" w:rsidTr="00C1646D">
        <w:trPr>
          <w:trHeight w:val="241"/>
        </w:trPr>
        <w:tc>
          <w:tcPr>
            <w:tcW w:w="3969" w:type="dxa"/>
          </w:tcPr>
          <w:p w14:paraId="4F3B428E" w14:textId="77777777" w:rsidR="009D4682" w:rsidRPr="001C7507" w:rsidRDefault="009D4682" w:rsidP="009D4682">
            <w:pPr>
              <w:spacing w:line="232" w:lineRule="exact"/>
              <w:ind w:left="50"/>
              <w:rPr>
                <w:rFonts w:ascii="Arial MT" w:eastAsia="Arial MT" w:hAnsi="Arial MT" w:cs="Arial MT"/>
                <w:lang w:val="es-ES"/>
              </w:rPr>
            </w:pPr>
            <w:r w:rsidRPr="001C7507">
              <w:rPr>
                <w:rFonts w:ascii="Arial MT" w:eastAsia="Arial MT" w:hAnsi="Arial MT" w:cs="Arial MT"/>
                <w:lang w:val="es-ES"/>
              </w:rPr>
              <w:t>Ayuntamiento de</w:t>
            </w:r>
            <w:r w:rsidRPr="001C7507">
              <w:rPr>
                <w:rFonts w:ascii="Arial MT" w:eastAsia="Arial MT" w:hAnsi="Arial MT" w:cs="Arial MT"/>
                <w:spacing w:val="-3"/>
                <w:lang w:val="es-ES"/>
              </w:rPr>
              <w:t xml:space="preserve"> </w:t>
            </w:r>
            <w:r w:rsidRPr="001C7507">
              <w:rPr>
                <w:rFonts w:ascii="Arial MT" w:eastAsia="Arial MT" w:hAnsi="Arial MT" w:cs="Arial MT"/>
                <w:lang w:val="es-ES"/>
              </w:rPr>
              <w:t>Los Cabos</w:t>
            </w:r>
          </w:p>
        </w:tc>
        <w:tc>
          <w:tcPr>
            <w:tcW w:w="3119" w:type="dxa"/>
            <w:shd w:val="clear" w:color="auto" w:fill="FFFFFF" w:themeFill="background1"/>
          </w:tcPr>
          <w:p w14:paraId="2F751103" w14:textId="4E04F9C3" w:rsidR="009D4682" w:rsidRPr="001C7507" w:rsidRDefault="00EF3BD5" w:rsidP="00B5731F">
            <w:pPr>
              <w:spacing w:line="232" w:lineRule="exact"/>
              <w:ind w:right="224"/>
              <w:jc w:val="right"/>
              <w:rPr>
                <w:rFonts w:ascii="Arial MT" w:eastAsia="Arial MT" w:hAnsi="Arial MT" w:cs="Arial MT"/>
                <w:lang w:val="es-ES"/>
              </w:rPr>
            </w:pPr>
            <w:r>
              <w:rPr>
                <w:rFonts w:ascii="Arial MT" w:eastAsia="Arial MT" w:hAnsi="Arial MT" w:cs="Arial MT"/>
                <w:lang w:val="es-ES"/>
              </w:rPr>
              <w:t>5</w:t>
            </w:r>
            <w:r w:rsidR="00A728FB">
              <w:rPr>
                <w:rFonts w:ascii="Arial MT" w:eastAsia="Arial MT" w:hAnsi="Arial MT" w:cs="Arial MT"/>
                <w:lang w:val="es-ES"/>
              </w:rPr>
              <w:t>3</w:t>
            </w:r>
            <w:r>
              <w:rPr>
                <w:rFonts w:ascii="Arial MT" w:eastAsia="Arial MT" w:hAnsi="Arial MT" w:cs="Arial MT"/>
                <w:lang w:val="es-ES"/>
              </w:rPr>
              <w:t>,</w:t>
            </w:r>
            <w:r w:rsidR="00F94BF4">
              <w:rPr>
                <w:rFonts w:ascii="Arial MT" w:eastAsia="Arial MT" w:hAnsi="Arial MT" w:cs="Arial MT"/>
                <w:lang w:val="es-ES"/>
              </w:rPr>
              <w:t>6</w:t>
            </w:r>
            <w:r w:rsidR="00A728FB">
              <w:rPr>
                <w:rFonts w:ascii="Arial MT" w:eastAsia="Arial MT" w:hAnsi="Arial MT" w:cs="Arial MT"/>
                <w:lang w:val="es-ES"/>
              </w:rPr>
              <w:t>15</w:t>
            </w:r>
            <w:r>
              <w:rPr>
                <w:rFonts w:ascii="Arial MT" w:eastAsia="Arial MT" w:hAnsi="Arial MT" w:cs="Arial MT"/>
                <w:lang w:val="es-ES"/>
              </w:rPr>
              <w:t>,</w:t>
            </w:r>
            <w:r w:rsidR="00A728FB">
              <w:rPr>
                <w:rFonts w:ascii="Arial MT" w:eastAsia="Arial MT" w:hAnsi="Arial MT" w:cs="Arial MT"/>
                <w:lang w:val="es-ES"/>
              </w:rPr>
              <w:t>069</w:t>
            </w:r>
            <w:r>
              <w:rPr>
                <w:rFonts w:ascii="Arial MT" w:eastAsia="Arial MT" w:hAnsi="Arial MT" w:cs="Arial MT"/>
                <w:lang w:val="es-ES"/>
              </w:rPr>
              <w:t>.</w:t>
            </w:r>
            <w:r w:rsidR="00A728FB">
              <w:rPr>
                <w:rFonts w:ascii="Arial MT" w:eastAsia="Arial MT" w:hAnsi="Arial MT" w:cs="Arial MT"/>
                <w:lang w:val="es-ES"/>
              </w:rPr>
              <w:t>33</w:t>
            </w:r>
          </w:p>
        </w:tc>
        <w:tc>
          <w:tcPr>
            <w:tcW w:w="2437" w:type="dxa"/>
          </w:tcPr>
          <w:p w14:paraId="391A683F" w14:textId="2AD810B3" w:rsidR="009D4682" w:rsidRPr="001C7507" w:rsidRDefault="004F4A5A" w:rsidP="00C1646D">
            <w:pPr>
              <w:spacing w:line="232" w:lineRule="exact"/>
              <w:ind w:right="63"/>
              <w:jc w:val="right"/>
              <w:rPr>
                <w:rFonts w:ascii="Arial MT" w:eastAsia="Arial MT" w:hAnsi="Arial MT" w:cs="Arial MT"/>
                <w:lang w:val="es-ES"/>
              </w:rPr>
            </w:pPr>
            <w:r>
              <w:rPr>
                <w:rFonts w:ascii="Arial MT" w:eastAsia="Arial MT" w:hAnsi="Arial MT" w:cs="Arial MT"/>
                <w:lang w:val="es-ES"/>
              </w:rPr>
              <w:t>59,429,012.20</w:t>
            </w:r>
          </w:p>
        </w:tc>
      </w:tr>
      <w:tr w:rsidR="006E00AA" w:rsidRPr="001C7507" w14:paraId="228A060D" w14:textId="77777777" w:rsidTr="00C1646D">
        <w:trPr>
          <w:trHeight w:val="340"/>
        </w:trPr>
        <w:tc>
          <w:tcPr>
            <w:tcW w:w="3969" w:type="dxa"/>
          </w:tcPr>
          <w:p w14:paraId="1DDA0BB3" w14:textId="15196B89" w:rsidR="006E00AA" w:rsidRPr="001C7507" w:rsidRDefault="006E00AA" w:rsidP="006E00AA">
            <w:pPr>
              <w:spacing w:before="1"/>
              <w:rPr>
                <w:rFonts w:ascii="Arial MT" w:eastAsia="Arial MT" w:hAnsi="Arial MT" w:cs="Arial MT"/>
                <w:b/>
                <w:u w:val="single"/>
                <w:lang w:val="es-ES"/>
              </w:rPr>
            </w:pPr>
            <w:r w:rsidRPr="001C7507">
              <w:rPr>
                <w:rFonts w:ascii="Arial MT" w:eastAsia="Arial MT" w:hAnsi="Arial MT" w:cs="Arial MT"/>
                <w:lang w:val="es-ES"/>
              </w:rPr>
              <w:t>Crédito</w:t>
            </w:r>
            <w:r w:rsidRPr="001C7507">
              <w:rPr>
                <w:rFonts w:ascii="Arial MT" w:eastAsia="Arial MT" w:hAnsi="Arial MT" w:cs="Arial MT"/>
                <w:spacing w:val="-2"/>
                <w:lang w:val="es-ES"/>
              </w:rPr>
              <w:t xml:space="preserve"> </w:t>
            </w:r>
            <w:r w:rsidRPr="001C7507">
              <w:rPr>
                <w:rFonts w:ascii="Arial MT" w:eastAsia="Arial MT" w:hAnsi="Arial MT" w:cs="Arial MT"/>
                <w:lang w:val="es-ES"/>
              </w:rPr>
              <w:t>Mandato</w:t>
            </w:r>
            <w:r w:rsidRPr="001C7507">
              <w:rPr>
                <w:rFonts w:ascii="Arial MT" w:eastAsia="Arial MT" w:hAnsi="Arial MT" w:cs="Arial MT"/>
                <w:spacing w:val="-2"/>
                <w:lang w:val="es-ES"/>
              </w:rPr>
              <w:t xml:space="preserve"> </w:t>
            </w:r>
            <w:r w:rsidRPr="001C7507">
              <w:rPr>
                <w:rFonts w:ascii="Arial MT" w:eastAsia="Arial MT" w:hAnsi="Arial MT" w:cs="Arial MT"/>
                <w:lang w:val="es-ES"/>
              </w:rPr>
              <w:t>Banobras</w:t>
            </w:r>
            <w:r w:rsidR="00B5731F" w:rsidRPr="001C7507">
              <w:rPr>
                <w:rFonts w:ascii="Arial MT" w:eastAsia="Arial MT" w:hAnsi="Arial MT" w:cs="Arial MT"/>
                <w:lang w:val="es-ES"/>
              </w:rPr>
              <w:t xml:space="preserve">                                        </w:t>
            </w:r>
          </w:p>
        </w:tc>
        <w:tc>
          <w:tcPr>
            <w:tcW w:w="3119" w:type="dxa"/>
            <w:shd w:val="clear" w:color="auto" w:fill="FFFFFF" w:themeFill="background1"/>
          </w:tcPr>
          <w:p w14:paraId="50FF8594" w14:textId="536D0D4C" w:rsidR="006E00AA" w:rsidRPr="001C7507" w:rsidRDefault="006E00AA" w:rsidP="00B5731F">
            <w:pPr>
              <w:spacing w:before="1"/>
              <w:ind w:right="142"/>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B5731F" w:rsidRPr="001C7507">
              <w:rPr>
                <w:rFonts w:ascii="Arial MT" w:eastAsia="Arial MT" w:hAnsi="Arial MT" w:cs="Arial MT"/>
                <w:u w:val="single"/>
                <w:lang w:val="es-ES"/>
              </w:rPr>
              <w:t>.52</w:t>
            </w:r>
            <w:r w:rsidRPr="001C7507">
              <w:rPr>
                <w:rFonts w:ascii="Arial MT" w:eastAsia="Arial MT" w:hAnsi="Arial MT" w:cs="Arial MT"/>
                <w:u w:val="single"/>
                <w:lang w:val="es-ES"/>
              </w:rPr>
              <w:t xml:space="preserve"> </w:t>
            </w:r>
            <w:r w:rsidRPr="001C7507">
              <w:rPr>
                <w:rFonts w:ascii="Arial MT" w:eastAsia="Arial MT" w:hAnsi="Arial MT" w:cs="Arial MT"/>
                <w:spacing w:val="-23"/>
                <w:u w:val="single"/>
                <w:lang w:val="es-ES"/>
              </w:rPr>
              <w:t xml:space="preserve"> </w:t>
            </w:r>
          </w:p>
        </w:tc>
        <w:tc>
          <w:tcPr>
            <w:tcW w:w="2437" w:type="dxa"/>
          </w:tcPr>
          <w:p w14:paraId="75B45767" w14:textId="6187CB10" w:rsidR="006E00AA" w:rsidRPr="001C7507" w:rsidRDefault="006E00AA" w:rsidP="00C1646D">
            <w:pPr>
              <w:jc w:val="right"/>
              <w:rPr>
                <w:rFonts w:ascii="Arial MT" w:eastAsia="Arial MT" w:hAnsi="Arial MT" w:cs="Arial MT"/>
                <w:b/>
                <w:u w:val="single"/>
                <w:lang w:val="es-ES"/>
              </w:rPr>
            </w:pPr>
            <w:r w:rsidRPr="001C7507">
              <w:rPr>
                <w:rFonts w:ascii="Arial MT" w:eastAsia="Arial MT" w:hAnsi="Arial MT" w:cs="Arial MT"/>
                <w:u w:val="single"/>
                <w:lang w:val="es-ES"/>
              </w:rPr>
              <w:t>156,865,93</w:t>
            </w:r>
            <w:r w:rsidR="00DB0792" w:rsidRPr="001C7507">
              <w:rPr>
                <w:rFonts w:ascii="Arial MT" w:eastAsia="Arial MT" w:hAnsi="Arial MT" w:cs="Arial MT"/>
                <w:u w:val="single"/>
                <w:lang w:val="es-ES"/>
              </w:rPr>
              <w:t>8</w:t>
            </w:r>
            <w:r w:rsidR="00C1646D" w:rsidRPr="001C7507">
              <w:rPr>
                <w:rFonts w:ascii="Arial MT" w:eastAsia="Arial MT" w:hAnsi="Arial MT" w:cs="Arial MT"/>
                <w:u w:val="single"/>
                <w:lang w:val="es-ES"/>
              </w:rPr>
              <w:t>.52</w:t>
            </w:r>
          </w:p>
        </w:tc>
      </w:tr>
      <w:tr w:rsidR="00AB20A6" w:rsidRPr="009D4682" w14:paraId="678AADB0" w14:textId="77777777" w:rsidTr="00C1646D">
        <w:trPr>
          <w:trHeight w:val="340"/>
        </w:trPr>
        <w:tc>
          <w:tcPr>
            <w:tcW w:w="3969" w:type="dxa"/>
          </w:tcPr>
          <w:p w14:paraId="4BFF2C09" w14:textId="0F9EF24F" w:rsidR="00AB20A6" w:rsidRPr="001C7507" w:rsidRDefault="00AB20A6" w:rsidP="00AB20A6">
            <w:pPr>
              <w:spacing w:before="1"/>
              <w:ind w:left="2412"/>
              <w:rPr>
                <w:rFonts w:ascii="Arial MT" w:eastAsia="Arial MT" w:hAnsi="Arial MT" w:cs="Arial MT"/>
                <w:b/>
                <w:u w:val="single"/>
                <w:lang w:val="es-ES"/>
              </w:rPr>
            </w:pPr>
            <w:r w:rsidRPr="001C7507">
              <w:rPr>
                <w:rFonts w:ascii="Arial MT" w:eastAsia="Arial MT" w:hAnsi="Arial MT" w:cs="Arial MT"/>
                <w:b/>
                <w:u w:val="single"/>
                <w:lang w:val="es-ES"/>
              </w:rPr>
              <w:t>Total</w:t>
            </w:r>
          </w:p>
        </w:tc>
        <w:tc>
          <w:tcPr>
            <w:tcW w:w="3119" w:type="dxa"/>
            <w:shd w:val="clear" w:color="auto" w:fill="FFFFFF" w:themeFill="background1"/>
          </w:tcPr>
          <w:p w14:paraId="17493614" w14:textId="4D0B723F" w:rsidR="00AB20A6" w:rsidRPr="001C7507" w:rsidRDefault="00AB20A6" w:rsidP="002A6A07">
            <w:pPr>
              <w:spacing w:before="1"/>
              <w:ind w:right="142"/>
              <w:jc w:val="right"/>
              <w:rPr>
                <w:rFonts w:ascii="Arial MT" w:eastAsia="Arial MT" w:hAnsi="Arial MT" w:cs="Arial MT"/>
                <w:b/>
                <w:u w:val="single"/>
                <w:lang w:val="es-ES"/>
              </w:rPr>
            </w:pPr>
            <w:r w:rsidRPr="001C7507">
              <w:rPr>
                <w:rFonts w:ascii="Arial MT" w:eastAsia="Arial MT" w:hAnsi="Arial MT" w:cs="Arial MT"/>
                <w:b/>
                <w:u w:val="single"/>
                <w:lang w:val="es-ES"/>
              </w:rPr>
              <w:t xml:space="preserve">$ </w:t>
            </w:r>
            <w:r w:rsidR="001A65E4" w:rsidRPr="001C7507">
              <w:rPr>
                <w:rFonts w:ascii="Arial MT" w:eastAsia="Arial MT" w:hAnsi="Arial MT" w:cs="Arial MT"/>
                <w:b/>
                <w:u w:val="single"/>
                <w:lang w:val="es-ES"/>
              </w:rPr>
              <w:t>1</w:t>
            </w:r>
            <w:r w:rsidR="000A32BF" w:rsidRPr="001C7507">
              <w:rPr>
                <w:rFonts w:ascii="Arial MT" w:eastAsia="Arial MT" w:hAnsi="Arial MT" w:cs="Arial MT"/>
                <w:b/>
                <w:u w:val="single"/>
                <w:lang w:val="es-ES"/>
              </w:rPr>
              <w:t>,2</w:t>
            </w:r>
            <w:r w:rsidR="00A728FB">
              <w:rPr>
                <w:rFonts w:ascii="Arial MT" w:eastAsia="Arial MT" w:hAnsi="Arial MT" w:cs="Arial MT"/>
                <w:b/>
                <w:u w:val="single"/>
                <w:lang w:val="es-ES"/>
              </w:rPr>
              <w:t>5</w:t>
            </w:r>
            <w:r w:rsidR="00F94BF4">
              <w:rPr>
                <w:rFonts w:ascii="Arial MT" w:eastAsia="Arial MT" w:hAnsi="Arial MT" w:cs="Arial MT"/>
                <w:b/>
                <w:u w:val="single"/>
                <w:lang w:val="es-ES"/>
              </w:rPr>
              <w:t>7</w:t>
            </w:r>
            <w:r w:rsidR="000A32BF" w:rsidRPr="001C7507">
              <w:rPr>
                <w:rFonts w:ascii="Arial MT" w:eastAsia="Arial MT" w:hAnsi="Arial MT" w:cs="Arial MT"/>
                <w:b/>
                <w:u w:val="single"/>
                <w:lang w:val="es-ES"/>
              </w:rPr>
              <w:t>,</w:t>
            </w:r>
            <w:r w:rsidR="00A728FB">
              <w:rPr>
                <w:rFonts w:ascii="Arial MT" w:eastAsia="Arial MT" w:hAnsi="Arial MT" w:cs="Arial MT"/>
                <w:b/>
                <w:u w:val="single"/>
                <w:lang w:val="es-ES"/>
              </w:rPr>
              <w:t>818</w:t>
            </w:r>
            <w:r w:rsidR="004F4A5A">
              <w:rPr>
                <w:rFonts w:ascii="Arial MT" w:eastAsia="Arial MT" w:hAnsi="Arial MT" w:cs="Arial MT"/>
                <w:b/>
                <w:u w:val="single"/>
                <w:lang w:val="es-ES"/>
              </w:rPr>
              <w:t>,</w:t>
            </w:r>
            <w:r w:rsidR="00A728FB">
              <w:rPr>
                <w:rFonts w:ascii="Arial MT" w:eastAsia="Arial MT" w:hAnsi="Arial MT" w:cs="Arial MT"/>
                <w:b/>
                <w:u w:val="single"/>
                <w:lang w:val="es-ES"/>
              </w:rPr>
              <w:t>841</w:t>
            </w:r>
            <w:r w:rsidR="004F4A5A">
              <w:rPr>
                <w:rFonts w:ascii="Arial MT" w:eastAsia="Arial MT" w:hAnsi="Arial MT" w:cs="Arial MT"/>
                <w:b/>
                <w:u w:val="single"/>
                <w:lang w:val="es-ES"/>
              </w:rPr>
              <w:t>.</w:t>
            </w:r>
            <w:r w:rsidR="00F94BF4">
              <w:rPr>
                <w:rFonts w:ascii="Arial MT" w:eastAsia="Arial MT" w:hAnsi="Arial MT" w:cs="Arial MT"/>
                <w:b/>
                <w:u w:val="single"/>
                <w:lang w:val="es-ES"/>
              </w:rPr>
              <w:t>6</w:t>
            </w:r>
            <w:r w:rsidR="00A728FB">
              <w:rPr>
                <w:rFonts w:ascii="Arial MT" w:eastAsia="Arial MT" w:hAnsi="Arial MT" w:cs="Arial MT"/>
                <w:b/>
                <w:u w:val="single"/>
                <w:lang w:val="es-ES"/>
              </w:rPr>
              <w:t>1</w:t>
            </w:r>
            <w:r w:rsidRPr="001C7507">
              <w:rPr>
                <w:rFonts w:ascii="Arial MT" w:eastAsia="Arial MT" w:hAnsi="Arial MT" w:cs="Arial MT"/>
                <w:b/>
                <w:u w:val="single"/>
                <w:lang w:val="es-ES"/>
              </w:rPr>
              <w:t xml:space="preserve"> </w:t>
            </w:r>
          </w:p>
        </w:tc>
        <w:tc>
          <w:tcPr>
            <w:tcW w:w="2437" w:type="dxa"/>
          </w:tcPr>
          <w:p w14:paraId="6EAC6AD0" w14:textId="5D794A88" w:rsidR="00AB20A6" w:rsidRPr="001C7507" w:rsidRDefault="00AB20A6" w:rsidP="002A6A07">
            <w:pPr>
              <w:jc w:val="right"/>
              <w:rPr>
                <w:rFonts w:ascii="Arial MT" w:eastAsia="Arial MT" w:hAnsi="Arial MT" w:cs="Arial MT"/>
                <w:u w:val="single"/>
                <w:lang w:val="es-ES"/>
              </w:rPr>
            </w:pPr>
            <w:r w:rsidRPr="001C7507">
              <w:rPr>
                <w:rFonts w:ascii="Arial MT" w:eastAsia="Arial MT" w:hAnsi="Arial MT" w:cs="Arial MT"/>
                <w:b/>
                <w:u w:val="single"/>
                <w:lang w:val="es-ES"/>
              </w:rPr>
              <w:t xml:space="preserve">$ </w:t>
            </w:r>
            <w:r w:rsidR="004F4A5A">
              <w:rPr>
                <w:rFonts w:ascii="Arial MT" w:eastAsia="Arial MT" w:hAnsi="Arial MT" w:cs="Arial MT"/>
                <w:b/>
                <w:u w:val="single"/>
                <w:lang w:val="es-ES"/>
              </w:rPr>
              <w:t>1,298,652,894.43</w:t>
            </w:r>
          </w:p>
        </w:tc>
      </w:tr>
    </w:tbl>
    <w:p w14:paraId="6E30EB2B" w14:textId="77777777" w:rsidR="009F5906" w:rsidRDefault="009F5906">
      <w:pPr>
        <w:rPr>
          <w:lang w:val="es-ES"/>
        </w:rPr>
      </w:pPr>
    </w:p>
    <w:p w14:paraId="7C91BAD9" w14:textId="77777777" w:rsidR="00F75C47" w:rsidRPr="00261CDA" w:rsidRDefault="00F75C47" w:rsidP="00F75C47">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DBA17C8" w14:textId="1F2A9069" w:rsidR="00F75C47" w:rsidRDefault="00F75C47" w:rsidP="00F75C47">
      <w:pPr>
        <w:pStyle w:val="Textoindependiente"/>
        <w:spacing w:before="1"/>
        <w:ind w:left="595"/>
      </w:pPr>
      <w:r>
        <w:t xml:space="preserve">Al </w:t>
      </w:r>
      <w:r w:rsidR="00667E5F">
        <w:t>3</w:t>
      </w:r>
      <w:r w:rsidR="00A13E39">
        <w:t>1</w:t>
      </w:r>
      <w:r w:rsidR="00BB33BD">
        <w:t xml:space="preserve"> de </w:t>
      </w:r>
      <w:r w:rsidR="00A728FB">
        <w:t>agosto</w:t>
      </w:r>
      <w:r>
        <w:t xml:space="preserve"> de 202</w:t>
      </w:r>
      <w:r w:rsidR="00AA04D4">
        <w:t>5</w:t>
      </w:r>
      <w:r>
        <w:t xml:space="preserve"> y al 31 de diciembre del </w:t>
      </w:r>
      <w:r w:rsidRPr="005D3FB1">
        <w:t>202</w:t>
      </w:r>
      <w:r w:rsidR="00AA04D4">
        <w:t>4</w:t>
      </w:r>
      <w:r>
        <w:t xml:space="preserve">,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00025903">
        <w:rPr>
          <w:spacing w:val="2"/>
        </w:rPr>
        <w:t>P</w:t>
      </w:r>
      <w:r w:rsidRPr="008276E5">
        <w:t>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3A428539" w14:textId="77777777" w:rsidR="00715E33" w:rsidRDefault="00715E33" w:rsidP="00F75C47">
      <w:pPr>
        <w:pStyle w:val="Textoindependiente"/>
        <w:spacing w:before="1"/>
        <w:ind w:left="595"/>
      </w:pPr>
    </w:p>
    <w:tbl>
      <w:tblPr>
        <w:tblW w:w="9399" w:type="dxa"/>
        <w:jc w:val="center"/>
        <w:tblCellMar>
          <w:left w:w="70" w:type="dxa"/>
          <w:right w:w="70" w:type="dxa"/>
        </w:tblCellMar>
        <w:tblLook w:val="04A0" w:firstRow="1" w:lastRow="0" w:firstColumn="1" w:lastColumn="0" w:noHBand="0" w:noVBand="1"/>
      </w:tblPr>
      <w:tblGrid>
        <w:gridCol w:w="5387"/>
        <w:gridCol w:w="2126"/>
        <w:gridCol w:w="1886"/>
      </w:tblGrid>
      <w:tr w:rsidR="00F75C47" w:rsidRPr="00B238FB" w14:paraId="3A97A8F9" w14:textId="77777777" w:rsidTr="00025903">
        <w:trPr>
          <w:trHeight w:val="300"/>
          <w:jc w:val="center"/>
        </w:trPr>
        <w:tc>
          <w:tcPr>
            <w:tcW w:w="5387" w:type="dxa"/>
            <w:tcBorders>
              <w:top w:val="nil"/>
              <w:left w:val="nil"/>
              <w:bottom w:val="nil"/>
              <w:right w:val="nil"/>
            </w:tcBorders>
            <w:noWrap/>
            <w:vAlign w:val="center"/>
            <w:hideMark/>
          </w:tcPr>
          <w:p w14:paraId="1B6C4ACC" w14:textId="77777777" w:rsidR="00F75C47" w:rsidRPr="00B238FB" w:rsidRDefault="00F75C47" w:rsidP="00EA5A17">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126" w:type="dxa"/>
            <w:tcBorders>
              <w:top w:val="nil"/>
              <w:left w:val="nil"/>
              <w:bottom w:val="nil"/>
              <w:right w:val="nil"/>
            </w:tcBorders>
            <w:noWrap/>
            <w:vAlign w:val="center"/>
            <w:hideMark/>
          </w:tcPr>
          <w:p w14:paraId="247E2291" w14:textId="6E626F39" w:rsidR="00F75C47" w:rsidRPr="00B238FB" w:rsidRDefault="00F75C47" w:rsidP="00EA5A1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sidR="00AA04D4">
              <w:rPr>
                <w:rFonts w:ascii="Arial" w:eastAsia="Times New Roman" w:hAnsi="Arial" w:cs="Arial"/>
                <w:b/>
                <w:bCs/>
                <w:color w:val="000000"/>
                <w:lang w:val="es-ES" w:eastAsia="es-MX"/>
              </w:rPr>
              <w:t>5</w:t>
            </w:r>
          </w:p>
        </w:tc>
        <w:tc>
          <w:tcPr>
            <w:tcW w:w="1886" w:type="dxa"/>
            <w:tcBorders>
              <w:top w:val="nil"/>
              <w:left w:val="nil"/>
              <w:bottom w:val="nil"/>
              <w:right w:val="nil"/>
            </w:tcBorders>
            <w:noWrap/>
            <w:vAlign w:val="center"/>
            <w:hideMark/>
          </w:tcPr>
          <w:p w14:paraId="1600DFD5" w14:textId="58B51973" w:rsidR="00F75C47" w:rsidRPr="0073431F" w:rsidRDefault="00F75C47" w:rsidP="00EA5A17">
            <w:pPr>
              <w:spacing w:after="0" w:line="240" w:lineRule="auto"/>
              <w:jc w:val="center"/>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202</w:t>
            </w:r>
            <w:r w:rsidR="00AA04D4" w:rsidRPr="0073431F">
              <w:rPr>
                <w:rFonts w:ascii="Arial" w:eastAsia="Times New Roman" w:hAnsi="Arial" w:cs="Arial"/>
                <w:b/>
                <w:bCs/>
                <w:color w:val="000000"/>
                <w:lang w:val="es-ES" w:eastAsia="es-MX"/>
              </w:rPr>
              <w:t>4</w:t>
            </w:r>
          </w:p>
        </w:tc>
      </w:tr>
      <w:tr w:rsidR="00F75C47" w:rsidRPr="00B238FB" w14:paraId="0C949DF4" w14:textId="77777777" w:rsidTr="00025903">
        <w:trPr>
          <w:trHeight w:val="300"/>
          <w:jc w:val="center"/>
        </w:trPr>
        <w:tc>
          <w:tcPr>
            <w:tcW w:w="5387" w:type="dxa"/>
            <w:tcBorders>
              <w:top w:val="nil"/>
              <w:left w:val="nil"/>
              <w:bottom w:val="nil"/>
              <w:right w:val="nil"/>
            </w:tcBorders>
            <w:noWrap/>
            <w:vAlign w:val="center"/>
            <w:hideMark/>
          </w:tcPr>
          <w:p w14:paraId="726674DC"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126" w:type="dxa"/>
            <w:tcBorders>
              <w:top w:val="nil"/>
              <w:left w:val="nil"/>
              <w:bottom w:val="nil"/>
              <w:right w:val="nil"/>
            </w:tcBorders>
            <w:noWrap/>
            <w:vAlign w:val="bottom"/>
            <w:hideMark/>
          </w:tcPr>
          <w:p w14:paraId="5F9E154E" w14:textId="77777777" w:rsidR="00F75C47" w:rsidRPr="00B238FB" w:rsidRDefault="00F75C47" w:rsidP="00EA5A17">
            <w:pPr>
              <w:spacing w:after="0" w:line="240" w:lineRule="auto"/>
              <w:jc w:val="both"/>
              <w:rPr>
                <w:rFonts w:ascii="Arial" w:eastAsia="Times New Roman" w:hAnsi="Arial" w:cs="Arial"/>
                <w:b/>
                <w:bCs/>
                <w:color w:val="000000"/>
                <w:u w:val="single"/>
                <w:lang w:eastAsia="es-MX"/>
              </w:rPr>
            </w:pPr>
          </w:p>
        </w:tc>
        <w:tc>
          <w:tcPr>
            <w:tcW w:w="1886" w:type="dxa"/>
            <w:tcBorders>
              <w:top w:val="nil"/>
              <w:left w:val="nil"/>
              <w:bottom w:val="nil"/>
              <w:right w:val="nil"/>
            </w:tcBorders>
            <w:noWrap/>
            <w:vAlign w:val="bottom"/>
            <w:hideMark/>
          </w:tcPr>
          <w:p w14:paraId="4EA43511" w14:textId="77777777" w:rsidR="00F75C47" w:rsidRPr="0073431F" w:rsidRDefault="00F75C47" w:rsidP="00EA5A17">
            <w:pPr>
              <w:spacing w:after="0" w:line="240" w:lineRule="auto"/>
              <w:rPr>
                <w:rFonts w:ascii="Times New Roman" w:eastAsia="Times New Roman" w:hAnsi="Times New Roman" w:cs="Times New Roman"/>
                <w:lang w:eastAsia="es-MX"/>
              </w:rPr>
            </w:pPr>
          </w:p>
        </w:tc>
      </w:tr>
      <w:tr w:rsidR="00F75C47" w:rsidRPr="00B238FB" w14:paraId="555D7950" w14:textId="77777777" w:rsidTr="00025903">
        <w:trPr>
          <w:trHeight w:val="1425"/>
          <w:jc w:val="center"/>
        </w:trPr>
        <w:tc>
          <w:tcPr>
            <w:tcW w:w="5387" w:type="dxa"/>
            <w:tcBorders>
              <w:top w:val="nil"/>
              <w:left w:val="nil"/>
              <w:bottom w:val="nil"/>
              <w:right w:val="nil"/>
            </w:tcBorders>
            <w:vAlign w:val="center"/>
            <w:hideMark/>
          </w:tcPr>
          <w:p w14:paraId="3C7C45C6" w14:textId="70DB28A1" w:rsidR="00F75C47" w:rsidRPr="00B238FB" w:rsidRDefault="00F75C47" w:rsidP="00EA5A1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C2F8A">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sidR="008C2F8A">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sidR="008C2F8A">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sidR="008C2F8A">
              <w:rPr>
                <w:rFonts w:ascii="Arial" w:eastAsia="Times New Roman" w:hAnsi="Arial" w:cs="Arial"/>
                <w:color w:val="000000"/>
                <w:lang w:val="es-ES" w:eastAsia="es-MX"/>
              </w:rPr>
              <w:t>68</w:t>
            </w:r>
            <w:r w:rsidR="00F8795E" w:rsidRPr="00B238FB">
              <w:rPr>
                <w:rFonts w:ascii="Arial" w:eastAsia="Times New Roman" w:hAnsi="Arial" w:cs="Arial"/>
                <w:color w:val="000000"/>
                <w:lang w:val="es-ES" w:eastAsia="es-MX"/>
              </w:rPr>
              <w:t xml:space="preserve"> y de la cual se dispuso la totalidad del crédito</w:t>
            </w:r>
            <w:r w:rsidR="00AB205E">
              <w:rPr>
                <w:rFonts w:ascii="Arial" w:eastAsia="Times New Roman" w:hAnsi="Arial" w:cs="Arial"/>
                <w:color w:val="000000"/>
                <w:lang w:val="es-ES" w:eastAsia="es-MX"/>
              </w:rPr>
              <w:t xml:space="preserve">, </w:t>
            </w:r>
            <w:r w:rsidRPr="00B238FB">
              <w:rPr>
                <w:rFonts w:ascii="Arial" w:eastAsia="Times New Roman" w:hAnsi="Arial" w:cs="Arial"/>
                <w:color w:val="000000"/>
                <w:lang w:val="es-ES" w:eastAsia="es-MX"/>
              </w:rPr>
              <w:t xml:space="preserve">con vencimiento a </w:t>
            </w:r>
            <w:r w:rsidR="008C2F8A">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sidR="008C2F8A">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tc>
        <w:tc>
          <w:tcPr>
            <w:tcW w:w="2126" w:type="dxa"/>
            <w:tcBorders>
              <w:top w:val="nil"/>
              <w:left w:val="nil"/>
              <w:bottom w:val="single" w:sz="4" w:space="0" w:color="auto"/>
              <w:right w:val="nil"/>
            </w:tcBorders>
            <w:shd w:val="clear" w:color="auto" w:fill="FFFFFF" w:themeFill="background1"/>
            <w:vAlign w:val="center"/>
            <w:hideMark/>
          </w:tcPr>
          <w:p w14:paraId="068D963F" w14:textId="144DE1CD" w:rsidR="00F75C47" w:rsidRPr="007549D2" w:rsidRDefault="00A13E39" w:rsidP="00025903">
            <w:pPr>
              <w:spacing w:after="0" w:line="240" w:lineRule="auto"/>
              <w:ind w:right="78"/>
              <w:jc w:val="right"/>
              <w:rPr>
                <w:rFonts w:ascii="Arial" w:eastAsia="Times New Roman" w:hAnsi="Arial" w:cs="Arial"/>
                <w:color w:val="000000"/>
                <w:highlight w:val="yellow"/>
                <w:lang w:eastAsia="es-MX"/>
              </w:rPr>
            </w:pPr>
            <w:r>
              <w:rPr>
                <w:rFonts w:ascii="Arial" w:eastAsia="Times New Roman" w:hAnsi="Arial" w:cs="Arial"/>
                <w:color w:val="000000"/>
                <w:lang w:val="es-ES" w:eastAsia="es-MX"/>
              </w:rPr>
              <w:t>96,969,697.11</w:t>
            </w:r>
            <w:r w:rsidR="00F75C47" w:rsidRPr="007549D2">
              <w:rPr>
                <w:rFonts w:ascii="Arial" w:eastAsia="Times New Roman" w:hAnsi="Arial" w:cs="Arial"/>
                <w:color w:val="000000"/>
                <w:lang w:val="es-ES" w:eastAsia="es-MX"/>
              </w:rPr>
              <w:t xml:space="preserve"> </w:t>
            </w:r>
          </w:p>
        </w:tc>
        <w:tc>
          <w:tcPr>
            <w:tcW w:w="1886" w:type="dxa"/>
            <w:tcBorders>
              <w:top w:val="nil"/>
              <w:left w:val="nil"/>
              <w:bottom w:val="single" w:sz="4" w:space="0" w:color="auto"/>
              <w:right w:val="nil"/>
            </w:tcBorders>
            <w:vAlign w:val="center"/>
            <w:hideMark/>
          </w:tcPr>
          <w:p w14:paraId="00C9B626" w14:textId="6DF8ABA5" w:rsidR="00F75C47" w:rsidRPr="0073431F" w:rsidRDefault="00025903" w:rsidP="00025903">
            <w:pPr>
              <w:spacing w:after="0" w:line="240" w:lineRule="auto"/>
              <w:ind w:right="-33"/>
              <w:rPr>
                <w:rFonts w:ascii="Arial" w:eastAsia="Times New Roman" w:hAnsi="Arial" w:cs="Arial"/>
                <w:color w:val="000000"/>
                <w:lang w:eastAsia="es-MX"/>
              </w:rPr>
            </w:pPr>
            <w:r>
              <w:rPr>
                <w:rFonts w:ascii="Arial" w:eastAsia="Times New Roman" w:hAnsi="Arial" w:cs="Arial"/>
                <w:color w:val="000000"/>
                <w:shd w:val="clear" w:color="auto" w:fill="FFFFFF" w:themeFill="background1"/>
                <w:lang w:val="es-ES" w:eastAsia="es-MX"/>
              </w:rPr>
              <w:t xml:space="preserve">   </w:t>
            </w:r>
            <w:r w:rsidR="00AA04D4" w:rsidRPr="0073431F">
              <w:rPr>
                <w:rFonts w:ascii="Arial" w:eastAsia="Times New Roman" w:hAnsi="Arial" w:cs="Arial"/>
                <w:color w:val="000000"/>
                <w:shd w:val="clear" w:color="auto" w:fill="FFFFFF" w:themeFill="background1"/>
                <w:lang w:val="es-ES" w:eastAsia="es-MX"/>
              </w:rPr>
              <w:t>436,363,63</w:t>
            </w:r>
            <w:r w:rsidR="000E0A97" w:rsidRPr="0073431F">
              <w:rPr>
                <w:rFonts w:ascii="Arial" w:eastAsia="Times New Roman" w:hAnsi="Arial" w:cs="Arial"/>
                <w:color w:val="000000"/>
                <w:shd w:val="clear" w:color="auto" w:fill="FFFFFF" w:themeFill="background1"/>
                <w:lang w:val="es-ES" w:eastAsia="es-MX"/>
              </w:rPr>
              <w:t>6.40</w:t>
            </w:r>
            <w:r w:rsidR="00AA04D4" w:rsidRPr="0073431F">
              <w:rPr>
                <w:rFonts w:ascii="Arial" w:eastAsia="Times New Roman" w:hAnsi="Arial" w:cs="Arial"/>
                <w:color w:val="000000"/>
                <w:lang w:val="es-ES" w:eastAsia="es-MX"/>
              </w:rPr>
              <w:t xml:space="preserve"> </w:t>
            </w:r>
            <w:r w:rsidR="00F75C47" w:rsidRPr="0073431F">
              <w:rPr>
                <w:rFonts w:ascii="Arial" w:eastAsia="Times New Roman" w:hAnsi="Arial" w:cs="Arial"/>
                <w:color w:val="000000"/>
                <w:lang w:val="es-ES" w:eastAsia="es-MX"/>
              </w:rPr>
              <w:t xml:space="preserve"> </w:t>
            </w:r>
          </w:p>
        </w:tc>
      </w:tr>
      <w:tr w:rsidR="00F75C47" w:rsidRPr="00B238FB" w14:paraId="55B25A08" w14:textId="77777777" w:rsidTr="00025903">
        <w:trPr>
          <w:trHeight w:val="80"/>
          <w:jc w:val="center"/>
        </w:trPr>
        <w:tc>
          <w:tcPr>
            <w:tcW w:w="5387" w:type="dxa"/>
            <w:tcBorders>
              <w:top w:val="nil"/>
              <w:left w:val="nil"/>
              <w:bottom w:val="nil"/>
              <w:right w:val="nil"/>
            </w:tcBorders>
            <w:noWrap/>
            <w:vAlign w:val="center"/>
            <w:hideMark/>
          </w:tcPr>
          <w:p w14:paraId="0A1B2745" w14:textId="77777777" w:rsidR="00F75C47" w:rsidRPr="00B238FB" w:rsidRDefault="00F75C47" w:rsidP="00EA5A17">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126" w:type="dxa"/>
            <w:tcBorders>
              <w:top w:val="single" w:sz="4" w:space="0" w:color="auto"/>
              <w:left w:val="nil"/>
              <w:bottom w:val="single" w:sz="4" w:space="0" w:color="auto"/>
              <w:right w:val="nil"/>
            </w:tcBorders>
            <w:vAlign w:val="center"/>
            <w:hideMark/>
          </w:tcPr>
          <w:p w14:paraId="4EBE449A" w14:textId="5DABB64F" w:rsidR="00F75C47" w:rsidRPr="00B238FB" w:rsidRDefault="00A13E39" w:rsidP="00025903">
            <w:pPr>
              <w:spacing w:after="0" w:line="240" w:lineRule="auto"/>
              <w:ind w:right="69"/>
              <w:jc w:val="right"/>
              <w:rPr>
                <w:rFonts w:ascii="Arial" w:eastAsia="Times New Roman" w:hAnsi="Arial" w:cs="Arial"/>
                <w:b/>
                <w:bCs/>
                <w:color w:val="000000"/>
                <w:lang w:eastAsia="es-MX"/>
              </w:rPr>
            </w:pPr>
            <w:r>
              <w:rPr>
                <w:rFonts w:ascii="Arial" w:eastAsia="Times New Roman" w:hAnsi="Arial" w:cs="Arial"/>
                <w:b/>
                <w:bCs/>
                <w:color w:val="000000"/>
                <w:lang w:val="es-ES" w:eastAsia="es-MX"/>
              </w:rPr>
              <w:t>96,969,697.11</w:t>
            </w:r>
          </w:p>
        </w:tc>
        <w:tc>
          <w:tcPr>
            <w:tcW w:w="1886" w:type="dxa"/>
            <w:tcBorders>
              <w:top w:val="single" w:sz="4" w:space="0" w:color="auto"/>
              <w:left w:val="nil"/>
              <w:bottom w:val="single" w:sz="4" w:space="0" w:color="auto"/>
              <w:right w:val="nil"/>
            </w:tcBorders>
            <w:vAlign w:val="center"/>
            <w:hideMark/>
          </w:tcPr>
          <w:p w14:paraId="745AAD2C" w14:textId="04F24854" w:rsidR="00F75C47" w:rsidRPr="0073431F" w:rsidRDefault="00F75C47" w:rsidP="00EA5A17">
            <w:pPr>
              <w:spacing w:after="0" w:line="240" w:lineRule="auto"/>
              <w:jc w:val="right"/>
              <w:rPr>
                <w:rFonts w:ascii="Arial" w:eastAsia="Times New Roman" w:hAnsi="Arial" w:cs="Arial"/>
                <w:b/>
                <w:bCs/>
                <w:color w:val="000000"/>
                <w:lang w:eastAsia="es-MX"/>
              </w:rPr>
            </w:pPr>
            <w:r w:rsidRPr="0073431F">
              <w:rPr>
                <w:rFonts w:ascii="Arial" w:eastAsia="Times New Roman" w:hAnsi="Arial" w:cs="Arial"/>
                <w:b/>
                <w:bCs/>
                <w:color w:val="000000"/>
                <w:lang w:val="es-ES" w:eastAsia="es-MX"/>
              </w:rPr>
              <w:t xml:space="preserve">$ </w:t>
            </w:r>
            <w:r w:rsidR="00AA04D4" w:rsidRPr="0073431F">
              <w:rPr>
                <w:rFonts w:ascii="Arial" w:eastAsia="Times New Roman" w:hAnsi="Arial" w:cs="Arial"/>
                <w:b/>
                <w:bCs/>
                <w:color w:val="000000"/>
                <w:lang w:val="es-ES" w:eastAsia="es-MX"/>
              </w:rPr>
              <w:t>436,363,636</w:t>
            </w:r>
            <w:r w:rsidR="000E0A97" w:rsidRPr="0073431F">
              <w:rPr>
                <w:rFonts w:ascii="Arial" w:eastAsia="Times New Roman" w:hAnsi="Arial" w:cs="Arial"/>
                <w:b/>
                <w:bCs/>
                <w:color w:val="000000"/>
                <w:lang w:val="es-ES" w:eastAsia="es-MX"/>
              </w:rPr>
              <w:t>.40</w:t>
            </w:r>
            <w:r w:rsidRPr="0073431F">
              <w:rPr>
                <w:rFonts w:ascii="Arial" w:eastAsia="Times New Roman" w:hAnsi="Arial" w:cs="Arial"/>
                <w:b/>
                <w:bCs/>
                <w:color w:val="000000"/>
                <w:lang w:val="es-ES" w:eastAsia="es-MX"/>
              </w:rPr>
              <w:t xml:space="preserve"> </w:t>
            </w:r>
          </w:p>
        </w:tc>
      </w:tr>
    </w:tbl>
    <w:p w14:paraId="16EBA95A" w14:textId="77777777" w:rsidR="00580F9F" w:rsidRDefault="00580F9F" w:rsidP="00082EC0">
      <w:pPr>
        <w:pStyle w:val="Ttulo1"/>
        <w:spacing w:before="94"/>
      </w:pPr>
    </w:p>
    <w:p w14:paraId="31984B26" w14:textId="77777777" w:rsidR="00715E33" w:rsidRDefault="00715E33" w:rsidP="00025903">
      <w:pPr>
        <w:pStyle w:val="Ttulo1"/>
        <w:ind w:left="-284" w:right="141"/>
        <w:jc w:val="both"/>
        <w:rPr>
          <w:b w:val="0"/>
          <w:bCs w:val="0"/>
        </w:rPr>
      </w:pPr>
    </w:p>
    <w:p w14:paraId="3BEE73C2" w14:textId="24FDA464" w:rsidR="00025903" w:rsidRPr="00A44B17" w:rsidRDefault="00025903" w:rsidP="00025903">
      <w:pPr>
        <w:pStyle w:val="Ttulo1"/>
        <w:ind w:left="-284" w:right="141"/>
        <w:jc w:val="both"/>
        <w:rPr>
          <w:b w:val="0"/>
          <w:bCs w:val="0"/>
        </w:rPr>
      </w:pPr>
      <w:r w:rsidRPr="00A44B17">
        <w:rPr>
          <w:b w:val="0"/>
          <w:bCs w:val="0"/>
        </w:rPr>
        <w:t>La presente nota a los estados financieros refiere a los préstamos bancarios de tipo “quirografario” con vencimiento igual o menor a 12 meses, cuyo registro contable afecta al rubro 212 denominado “</w:t>
      </w:r>
      <w:r w:rsidRPr="00A44B17">
        <w:t>Documentos por Pagar a Corto Plazo”</w:t>
      </w:r>
      <w:r w:rsidRPr="00A44B17">
        <w:rPr>
          <w:b w:val="0"/>
          <w:bCs w:val="0"/>
        </w:rPr>
        <w:t xml:space="preserve">, considerándose, según los acuerdos emitidos por el Consejo Nacional de Armonización Contable (CONAC), como </w:t>
      </w:r>
      <w:r w:rsidRPr="00A44B17">
        <w:t xml:space="preserve">Ingreso Presupuestario No Contable, </w:t>
      </w:r>
      <w:r w:rsidRPr="00A44B17">
        <w:rPr>
          <w:b w:val="0"/>
          <w:bCs w:val="0"/>
        </w:rPr>
        <w:t>lo que significa que, en lo contable, solo afecta a cuentas de Balance y no de Resultados.</w:t>
      </w:r>
    </w:p>
    <w:p w14:paraId="45DBB6FD" w14:textId="77777777" w:rsidR="00025903" w:rsidRPr="00A44B17" w:rsidRDefault="00025903" w:rsidP="00025903">
      <w:pPr>
        <w:pStyle w:val="Ttulo1"/>
        <w:ind w:left="-284" w:firstLine="284"/>
        <w:jc w:val="both"/>
        <w:rPr>
          <w:b w:val="0"/>
          <w:bCs w:val="0"/>
        </w:rPr>
      </w:pPr>
    </w:p>
    <w:p w14:paraId="1907D5C3" w14:textId="77777777" w:rsidR="00025903" w:rsidRPr="00A44B17" w:rsidRDefault="00025903" w:rsidP="00025903">
      <w:pPr>
        <w:pStyle w:val="Ttulo1"/>
        <w:ind w:left="-284"/>
        <w:jc w:val="both"/>
        <w:rPr>
          <w:b w:val="0"/>
          <w:bCs w:val="0"/>
        </w:rPr>
      </w:pPr>
      <w:r w:rsidRPr="00A44B17">
        <w:rPr>
          <w:b w:val="0"/>
          <w:bCs w:val="0"/>
        </w:rPr>
        <w:t xml:space="preserve">Aunado a lo anterior, respecto al registro contable de los créditos “quirografarios”, se confirmó criterio con el Instituto para el Desarrollo Técnico de las Haciendas Públicas (INDETEC), informándonos sobre los registros contables y presupuestarios que inciden en la contratación de dichos empréstitos, siendo estos coincidentes con los llevado a cabo por el Gobierno de Baja California Sur. </w:t>
      </w:r>
    </w:p>
    <w:p w14:paraId="5CA0691D" w14:textId="77777777" w:rsidR="00025903" w:rsidRPr="00A44B17" w:rsidRDefault="00025903" w:rsidP="00025903">
      <w:pPr>
        <w:pStyle w:val="Ttulo1"/>
        <w:ind w:left="-284" w:firstLine="284"/>
        <w:jc w:val="both"/>
        <w:rPr>
          <w:b w:val="0"/>
          <w:bCs w:val="0"/>
        </w:rPr>
      </w:pPr>
    </w:p>
    <w:p w14:paraId="10ED5E1F" w14:textId="7ACB7527" w:rsidR="00025903" w:rsidRPr="00A44B17" w:rsidRDefault="00025903" w:rsidP="00025903">
      <w:pPr>
        <w:tabs>
          <w:tab w:val="left" w:pos="8055"/>
        </w:tabs>
        <w:spacing w:after="0" w:line="240" w:lineRule="auto"/>
        <w:ind w:left="-284"/>
        <w:jc w:val="both"/>
        <w:rPr>
          <w:rFonts w:ascii="Arial" w:hAnsi="Arial" w:cs="Arial"/>
        </w:rPr>
      </w:pPr>
      <w:r w:rsidRPr="00A44B17">
        <w:rPr>
          <w:rFonts w:ascii="Arial" w:hAnsi="Arial" w:cs="Arial"/>
        </w:rPr>
        <w:t xml:space="preserve">Por el ejercicio fiscal 2024, a través de la </w:t>
      </w:r>
      <w:proofErr w:type="gramStart"/>
      <w:r w:rsidRPr="00A44B17">
        <w:rPr>
          <w:rFonts w:ascii="Arial" w:hAnsi="Arial" w:cs="Arial"/>
        </w:rPr>
        <w:t>Secretaria</w:t>
      </w:r>
      <w:proofErr w:type="gramEnd"/>
      <w:r w:rsidRPr="00A44B17">
        <w:rPr>
          <w:rFonts w:ascii="Arial" w:hAnsi="Arial" w:cs="Arial"/>
        </w:rPr>
        <w:t xml:space="preserve"> de Finanzas y Administración, se contrató empréstito bancario por $550,000,000.00 </w:t>
      </w:r>
      <w:r w:rsidRPr="00190943">
        <w:rPr>
          <w:rFonts w:ascii="Arial" w:hAnsi="Arial" w:cs="Arial"/>
          <w:sz w:val="18"/>
          <w:szCs w:val="18"/>
        </w:rPr>
        <w:t>(</w:t>
      </w:r>
      <w:r w:rsidR="00190943" w:rsidRPr="00190943">
        <w:rPr>
          <w:rFonts w:ascii="Arial" w:hAnsi="Arial" w:cs="Arial"/>
          <w:sz w:val="18"/>
          <w:szCs w:val="18"/>
        </w:rPr>
        <w:t>QUINIENTOS CINCUENTA MILLONES DE PESOS 00/100 M.N.)</w:t>
      </w:r>
      <w:r w:rsidRPr="00A44B17">
        <w:rPr>
          <w:rFonts w:ascii="Arial" w:hAnsi="Arial" w:cs="Arial"/>
        </w:rPr>
        <w:t>, disponiendo del mismo mediante 2 (dos) ministraciones, de conformidad con lo siguiente:</w:t>
      </w:r>
    </w:p>
    <w:p w14:paraId="7D4083E7" w14:textId="77777777" w:rsidR="00025903" w:rsidRPr="00347AA1" w:rsidRDefault="00025903" w:rsidP="00025903">
      <w:pPr>
        <w:pStyle w:val="Ttulo1"/>
        <w:spacing w:before="94"/>
        <w:jc w:val="both"/>
        <w:rPr>
          <w:b w:val="0"/>
          <w:bCs w:val="0"/>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4"/>
        <w:gridCol w:w="992"/>
        <w:gridCol w:w="1392"/>
        <w:gridCol w:w="1775"/>
        <w:gridCol w:w="926"/>
        <w:gridCol w:w="967"/>
        <w:gridCol w:w="1161"/>
        <w:gridCol w:w="1215"/>
      </w:tblGrid>
      <w:tr w:rsidR="00465562" w:rsidRPr="00605E70" w14:paraId="2C0EF86E" w14:textId="77777777" w:rsidTr="00465562">
        <w:trPr>
          <w:trHeight w:val="506"/>
        </w:trPr>
        <w:tc>
          <w:tcPr>
            <w:tcW w:w="1376" w:type="dxa"/>
            <w:shd w:val="clear" w:color="000000" w:fill="D9D9D9"/>
            <w:vAlign w:val="center"/>
            <w:hideMark/>
          </w:tcPr>
          <w:p w14:paraId="2F114169"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Tipo de crédito</w:t>
            </w:r>
          </w:p>
        </w:tc>
        <w:tc>
          <w:tcPr>
            <w:tcW w:w="1000" w:type="dxa"/>
            <w:shd w:val="clear" w:color="000000" w:fill="D9D9D9"/>
            <w:vAlign w:val="center"/>
            <w:hideMark/>
          </w:tcPr>
          <w:p w14:paraId="440722CD"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Acreedor</w:t>
            </w:r>
          </w:p>
        </w:tc>
        <w:tc>
          <w:tcPr>
            <w:tcW w:w="1392" w:type="dxa"/>
            <w:shd w:val="clear" w:color="000000" w:fill="D9D9D9"/>
            <w:vAlign w:val="center"/>
            <w:hideMark/>
          </w:tcPr>
          <w:p w14:paraId="60CEDB27"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Monto</w:t>
            </w:r>
          </w:p>
        </w:tc>
        <w:tc>
          <w:tcPr>
            <w:tcW w:w="1813" w:type="dxa"/>
            <w:shd w:val="clear" w:color="000000" w:fill="D9D9D9"/>
            <w:vAlign w:val="center"/>
            <w:hideMark/>
          </w:tcPr>
          <w:p w14:paraId="7ABA4859" w14:textId="553C4E57" w:rsidR="00025903" w:rsidRPr="00A44B17" w:rsidRDefault="00025903" w:rsidP="00025903">
            <w:pPr>
              <w:numPr>
                <w:ilvl w:val="0"/>
                <w:numId w:val="25"/>
              </w:numPr>
              <w:spacing w:after="0" w:line="240" w:lineRule="auto"/>
              <w:contextualSpacing/>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Monto vigente al 3</w:t>
            </w:r>
            <w:r w:rsidR="00A13E39">
              <w:rPr>
                <w:rFonts w:ascii="Arial" w:eastAsia="Times New Roman" w:hAnsi="Arial" w:cs="Arial"/>
                <w:b/>
                <w:bCs/>
                <w:sz w:val="18"/>
                <w:szCs w:val="18"/>
                <w:lang w:eastAsia="es-MX"/>
              </w:rPr>
              <w:t>1</w:t>
            </w:r>
            <w:r w:rsidRPr="00A44B17">
              <w:rPr>
                <w:rFonts w:ascii="Arial" w:eastAsia="Times New Roman" w:hAnsi="Arial" w:cs="Arial"/>
                <w:b/>
                <w:bCs/>
                <w:sz w:val="18"/>
                <w:szCs w:val="18"/>
                <w:lang w:eastAsia="es-MX"/>
              </w:rPr>
              <w:t xml:space="preserve"> de </w:t>
            </w:r>
            <w:r w:rsidR="00031226">
              <w:rPr>
                <w:rFonts w:ascii="Arial" w:eastAsia="Times New Roman" w:hAnsi="Arial" w:cs="Arial"/>
                <w:b/>
                <w:bCs/>
                <w:sz w:val="18"/>
                <w:szCs w:val="18"/>
                <w:lang w:eastAsia="es-MX"/>
              </w:rPr>
              <w:t>agosto</w:t>
            </w:r>
            <w:r w:rsidRPr="00A44B17">
              <w:rPr>
                <w:rFonts w:ascii="Arial" w:eastAsia="Times New Roman" w:hAnsi="Arial" w:cs="Arial"/>
                <w:b/>
                <w:bCs/>
                <w:sz w:val="18"/>
                <w:szCs w:val="18"/>
                <w:lang w:eastAsia="es-MX"/>
              </w:rPr>
              <w:t xml:space="preserve"> de 2025 </w:t>
            </w:r>
          </w:p>
        </w:tc>
        <w:tc>
          <w:tcPr>
            <w:tcW w:w="926" w:type="dxa"/>
            <w:shd w:val="clear" w:color="000000" w:fill="D9D9D9"/>
            <w:vAlign w:val="center"/>
            <w:hideMark/>
          </w:tcPr>
          <w:p w14:paraId="57766EB9"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Tasa</w:t>
            </w:r>
          </w:p>
        </w:tc>
        <w:tc>
          <w:tcPr>
            <w:tcW w:w="1007" w:type="dxa"/>
            <w:shd w:val="clear" w:color="000000" w:fill="D9D9D9"/>
            <w:vAlign w:val="center"/>
            <w:hideMark/>
          </w:tcPr>
          <w:p w14:paraId="75829ABA"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Plazo</w:t>
            </w:r>
          </w:p>
        </w:tc>
        <w:tc>
          <w:tcPr>
            <w:tcW w:w="1044" w:type="dxa"/>
            <w:shd w:val="clear" w:color="000000" w:fill="D9D9D9"/>
            <w:vAlign w:val="center"/>
            <w:hideMark/>
          </w:tcPr>
          <w:p w14:paraId="2E76C483"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Comisiones</w:t>
            </w:r>
          </w:p>
        </w:tc>
        <w:tc>
          <w:tcPr>
            <w:tcW w:w="1224" w:type="dxa"/>
            <w:shd w:val="clear" w:color="000000" w:fill="D9D9D9"/>
            <w:vAlign w:val="center"/>
            <w:hideMark/>
          </w:tcPr>
          <w:p w14:paraId="1D5DA1A5" w14:textId="77777777" w:rsidR="00025903" w:rsidRPr="00A44B17" w:rsidRDefault="00025903" w:rsidP="003756FB">
            <w:pPr>
              <w:spacing w:after="0" w:line="240" w:lineRule="auto"/>
              <w:jc w:val="center"/>
              <w:rPr>
                <w:rFonts w:ascii="Arial" w:eastAsia="Times New Roman" w:hAnsi="Arial" w:cs="Arial"/>
                <w:b/>
                <w:bCs/>
                <w:sz w:val="18"/>
                <w:szCs w:val="18"/>
                <w:lang w:eastAsia="es-MX"/>
              </w:rPr>
            </w:pPr>
            <w:r w:rsidRPr="00A44B17">
              <w:rPr>
                <w:rFonts w:ascii="Arial" w:eastAsia="Times New Roman" w:hAnsi="Arial" w:cs="Arial"/>
                <w:b/>
                <w:bCs/>
                <w:sz w:val="18"/>
                <w:szCs w:val="18"/>
                <w:lang w:eastAsia="es-MX"/>
              </w:rPr>
              <w:t>Fecha de suscripción</w:t>
            </w:r>
          </w:p>
        </w:tc>
      </w:tr>
      <w:tr w:rsidR="00025903" w:rsidRPr="00605E70" w14:paraId="349A6410" w14:textId="77777777" w:rsidTr="00465562">
        <w:trPr>
          <w:trHeight w:val="224"/>
        </w:trPr>
        <w:tc>
          <w:tcPr>
            <w:tcW w:w="1376" w:type="dxa"/>
            <w:vAlign w:val="center"/>
            <w:hideMark/>
          </w:tcPr>
          <w:p w14:paraId="555D645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Quirografario</w:t>
            </w:r>
          </w:p>
        </w:tc>
        <w:tc>
          <w:tcPr>
            <w:tcW w:w="1000" w:type="dxa"/>
            <w:vAlign w:val="center"/>
            <w:hideMark/>
          </w:tcPr>
          <w:p w14:paraId="7ADFF370"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HSBC</w:t>
            </w:r>
          </w:p>
        </w:tc>
        <w:tc>
          <w:tcPr>
            <w:tcW w:w="1392" w:type="dxa"/>
            <w:vAlign w:val="center"/>
            <w:hideMark/>
          </w:tcPr>
          <w:p w14:paraId="7C8AFD9B" w14:textId="77777777" w:rsidR="00025903" w:rsidRPr="00465562" w:rsidRDefault="00025903" w:rsidP="003756FB">
            <w:pPr>
              <w:spacing w:after="0" w:line="240" w:lineRule="auto"/>
              <w:jc w:val="right"/>
              <w:rPr>
                <w:rFonts w:ascii="Arial" w:eastAsia="Times New Roman" w:hAnsi="Arial" w:cs="Arial"/>
                <w:sz w:val="18"/>
                <w:szCs w:val="18"/>
                <w:lang w:eastAsia="es-MX"/>
              </w:rPr>
            </w:pPr>
            <w:r w:rsidRPr="00465562">
              <w:rPr>
                <w:rFonts w:ascii="Arial" w:eastAsia="Times New Roman" w:hAnsi="Arial" w:cs="Arial"/>
                <w:sz w:val="18"/>
                <w:szCs w:val="18"/>
                <w:lang w:eastAsia="es-MX"/>
              </w:rPr>
              <w:t>200,000,000.00</w:t>
            </w:r>
          </w:p>
        </w:tc>
        <w:tc>
          <w:tcPr>
            <w:tcW w:w="1813" w:type="dxa"/>
            <w:vAlign w:val="center"/>
            <w:hideMark/>
          </w:tcPr>
          <w:p w14:paraId="7B300F21" w14:textId="413EF28B" w:rsidR="00025903" w:rsidRPr="00465562" w:rsidRDefault="00A13E39" w:rsidP="003756F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33,333,333.40</w:t>
            </w:r>
          </w:p>
        </w:tc>
        <w:tc>
          <w:tcPr>
            <w:tcW w:w="926" w:type="dxa"/>
            <w:vAlign w:val="center"/>
            <w:hideMark/>
          </w:tcPr>
          <w:p w14:paraId="7DC14D83"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TIIE+0.12</w:t>
            </w:r>
          </w:p>
        </w:tc>
        <w:tc>
          <w:tcPr>
            <w:tcW w:w="1007" w:type="dxa"/>
            <w:vAlign w:val="center"/>
            <w:hideMark/>
          </w:tcPr>
          <w:p w14:paraId="7BC78369"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12 meses</w:t>
            </w:r>
          </w:p>
        </w:tc>
        <w:tc>
          <w:tcPr>
            <w:tcW w:w="1044" w:type="dxa"/>
            <w:vAlign w:val="center"/>
            <w:hideMark/>
          </w:tcPr>
          <w:p w14:paraId="300957D8"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NA</w:t>
            </w:r>
          </w:p>
        </w:tc>
        <w:tc>
          <w:tcPr>
            <w:tcW w:w="1224" w:type="dxa"/>
            <w:vAlign w:val="center"/>
            <w:hideMark/>
          </w:tcPr>
          <w:p w14:paraId="717BC751"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04-oct-24</w:t>
            </w:r>
          </w:p>
        </w:tc>
      </w:tr>
      <w:tr w:rsidR="00025903" w:rsidRPr="00605E70" w14:paraId="128B1DDB" w14:textId="77777777" w:rsidTr="00465562">
        <w:trPr>
          <w:trHeight w:val="370"/>
        </w:trPr>
        <w:tc>
          <w:tcPr>
            <w:tcW w:w="1376" w:type="dxa"/>
            <w:vAlign w:val="center"/>
            <w:hideMark/>
          </w:tcPr>
          <w:p w14:paraId="21FD9A8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Quirografario</w:t>
            </w:r>
          </w:p>
        </w:tc>
        <w:tc>
          <w:tcPr>
            <w:tcW w:w="1000" w:type="dxa"/>
            <w:vAlign w:val="center"/>
            <w:hideMark/>
          </w:tcPr>
          <w:p w14:paraId="191EB372"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HSBC</w:t>
            </w:r>
          </w:p>
        </w:tc>
        <w:tc>
          <w:tcPr>
            <w:tcW w:w="1392" w:type="dxa"/>
            <w:vAlign w:val="center"/>
            <w:hideMark/>
          </w:tcPr>
          <w:p w14:paraId="49D6D3F0" w14:textId="77777777" w:rsidR="00025903" w:rsidRPr="00465562" w:rsidRDefault="00025903" w:rsidP="003756FB">
            <w:pPr>
              <w:spacing w:after="0" w:line="240" w:lineRule="auto"/>
              <w:jc w:val="right"/>
              <w:rPr>
                <w:rFonts w:ascii="Arial" w:eastAsia="Times New Roman" w:hAnsi="Arial" w:cs="Arial"/>
                <w:sz w:val="18"/>
                <w:szCs w:val="18"/>
                <w:lang w:eastAsia="es-MX"/>
              </w:rPr>
            </w:pPr>
            <w:r w:rsidRPr="00465562">
              <w:rPr>
                <w:rFonts w:ascii="Arial" w:eastAsia="Times New Roman" w:hAnsi="Arial" w:cs="Arial"/>
                <w:sz w:val="18"/>
                <w:szCs w:val="18"/>
                <w:lang w:eastAsia="es-MX"/>
              </w:rPr>
              <w:t>350,000,000.00</w:t>
            </w:r>
          </w:p>
        </w:tc>
        <w:tc>
          <w:tcPr>
            <w:tcW w:w="1813" w:type="dxa"/>
            <w:vAlign w:val="center"/>
            <w:hideMark/>
          </w:tcPr>
          <w:p w14:paraId="518D6884" w14:textId="59F7A3F9" w:rsidR="00025903" w:rsidRPr="00465562" w:rsidRDefault="00A13E39" w:rsidP="003756FB">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63,636,363.71</w:t>
            </w:r>
          </w:p>
        </w:tc>
        <w:tc>
          <w:tcPr>
            <w:tcW w:w="926" w:type="dxa"/>
            <w:vAlign w:val="center"/>
            <w:hideMark/>
          </w:tcPr>
          <w:p w14:paraId="38EF70FC"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TIIE+0.12</w:t>
            </w:r>
          </w:p>
        </w:tc>
        <w:tc>
          <w:tcPr>
            <w:tcW w:w="1007" w:type="dxa"/>
            <w:vAlign w:val="center"/>
            <w:hideMark/>
          </w:tcPr>
          <w:p w14:paraId="54CE5600"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12 meses</w:t>
            </w:r>
          </w:p>
        </w:tc>
        <w:tc>
          <w:tcPr>
            <w:tcW w:w="1044" w:type="dxa"/>
            <w:vAlign w:val="center"/>
            <w:hideMark/>
          </w:tcPr>
          <w:p w14:paraId="0AC631C5"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NA</w:t>
            </w:r>
          </w:p>
        </w:tc>
        <w:tc>
          <w:tcPr>
            <w:tcW w:w="1224" w:type="dxa"/>
            <w:vAlign w:val="center"/>
            <w:hideMark/>
          </w:tcPr>
          <w:p w14:paraId="706FF807" w14:textId="77777777" w:rsidR="00025903" w:rsidRPr="00465562" w:rsidRDefault="00025903" w:rsidP="003756FB">
            <w:pPr>
              <w:spacing w:after="0" w:line="240" w:lineRule="auto"/>
              <w:jc w:val="center"/>
              <w:rPr>
                <w:rFonts w:ascii="Arial" w:eastAsia="Times New Roman" w:hAnsi="Arial" w:cs="Arial"/>
                <w:sz w:val="18"/>
                <w:szCs w:val="18"/>
                <w:lang w:eastAsia="es-MX"/>
              </w:rPr>
            </w:pPr>
            <w:r w:rsidRPr="00465562">
              <w:rPr>
                <w:rFonts w:ascii="Arial" w:eastAsia="Times New Roman" w:hAnsi="Arial" w:cs="Arial"/>
                <w:sz w:val="18"/>
                <w:szCs w:val="18"/>
                <w:lang w:eastAsia="es-MX"/>
              </w:rPr>
              <w:t>21-nov-24</w:t>
            </w:r>
          </w:p>
        </w:tc>
      </w:tr>
    </w:tbl>
    <w:p w14:paraId="041768E8" w14:textId="77777777" w:rsidR="00715E33" w:rsidRDefault="00715E33" w:rsidP="003333D6">
      <w:pPr>
        <w:jc w:val="both"/>
        <w:rPr>
          <w:rFonts w:cstheme="minorHAnsi"/>
          <w:b/>
          <w:bCs/>
          <w:i/>
          <w:iCs/>
        </w:rPr>
      </w:pPr>
    </w:p>
    <w:p w14:paraId="4595D73C" w14:textId="77777777" w:rsidR="00552695" w:rsidRDefault="00552695" w:rsidP="003333D6">
      <w:pPr>
        <w:jc w:val="both"/>
        <w:rPr>
          <w:rFonts w:cstheme="minorHAnsi"/>
          <w:b/>
          <w:bCs/>
          <w:i/>
          <w:iCs/>
        </w:rPr>
      </w:pPr>
    </w:p>
    <w:p w14:paraId="7E051107" w14:textId="6E120D51" w:rsidR="00025903" w:rsidRPr="00715E33" w:rsidRDefault="00025903" w:rsidP="003333D6">
      <w:pPr>
        <w:jc w:val="both"/>
        <w:rPr>
          <w:b/>
          <w:bCs/>
          <w:i/>
          <w:iCs/>
        </w:rPr>
      </w:pPr>
      <w:r w:rsidRPr="00715E33">
        <w:rPr>
          <w:rFonts w:cstheme="minorHAnsi"/>
          <w:b/>
          <w:bCs/>
          <w:i/>
          <w:iCs/>
        </w:rPr>
        <w:t xml:space="preserve">Nota: Al </w:t>
      </w:r>
      <w:r w:rsidR="002F42CF" w:rsidRPr="00715E33">
        <w:rPr>
          <w:rFonts w:cstheme="minorHAnsi"/>
          <w:b/>
          <w:bCs/>
          <w:i/>
          <w:iCs/>
        </w:rPr>
        <w:t xml:space="preserve">cierre del mes de </w:t>
      </w:r>
      <w:r w:rsidR="005C2D07" w:rsidRPr="00715E33">
        <w:rPr>
          <w:rFonts w:cstheme="minorHAnsi"/>
          <w:b/>
          <w:bCs/>
          <w:i/>
          <w:iCs/>
        </w:rPr>
        <w:t>agosto</w:t>
      </w:r>
      <w:r w:rsidR="00013635" w:rsidRPr="00715E33">
        <w:rPr>
          <w:rFonts w:cstheme="minorHAnsi"/>
          <w:b/>
          <w:bCs/>
          <w:i/>
          <w:iCs/>
        </w:rPr>
        <w:t xml:space="preserve"> de 2025</w:t>
      </w:r>
      <w:r w:rsidRPr="00715E33">
        <w:rPr>
          <w:rFonts w:cstheme="minorHAnsi"/>
          <w:b/>
          <w:bCs/>
          <w:i/>
          <w:iCs/>
        </w:rPr>
        <w:t>, documentos por pagar a corto plazo</w:t>
      </w:r>
      <w:r w:rsidR="00533D27" w:rsidRPr="00715E33">
        <w:rPr>
          <w:rFonts w:cstheme="minorHAnsi"/>
          <w:b/>
          <w:bCs/>
          <w:i/>
          <w:iCs/>
        </w:rPr>
        <w:t xml:space="preserve">, según reportes contables, </w:t>
      </w:r>
      <w:r w:rsidR="00667C01" w:rsidRPr="00715E33">
        <w:rPr>
          <w:rFonts w:cstheme="minorHAnsi"/>
          <w:b/>
          <w:bCs/>
          <w:i/>
          <w:iCs/>
        </w:rPr>
        <w:t xml:space="preserve">refleja </w:t>
      </w:r>
      <w:r w:rsidR="00715E33" w:rsidRPr="00715E33">
        <w:rPr>
          <w:rFonts w:cstheme="minorHAnsi"/>
          <w:b/>
          <w:bCs/>
          <w:i/>
          <w:iCs/>
        </w:rPr>
        <w:t>el mismo saldo</w:t>
      </w:r>
      <w:r w:rsidR="00667C01" w:rsidRPr="00715E33">
        <w:rPr>
          <w:rFonts w:cstheme="minorHAnsi"/>
          <w:b/>
          <w:bCs/>
          <w:i/>
          <w:iCs/>
        </w:rPr>
        <w:t xml:space="preserve"> de </w:t>
      </w:r>
      <w:r w:rsidR="002F42CF" w:rsidRPr="00715E33">
        <w:rPr>
          <w:rFonts w:cstheme="minorHAnsi"/>
          <w:b/>
          <w:bCs/>
          <w:i/>
          <w:iCs/>
        </w:rPr>
        <w:t>$</w:t>
      </w:r>
      <w:r w:rsidR="00162275" w:rsidRPr="00715E33">
        <w:rPr>
          <w:rFonts w:eastAsia="Times New Roman" w:cstheme="minorHAnsi"/>
          <w:b/>
          <w:bCs/>
          <w:lang w:eastAsia="es-MX"/>
        </w:rPr>
        <w:t>96,969,697.11</w:t>
      </w:r>
      <w:r w:rsidR="003333D6" w:rsidRPr="00715E33">
        <w:rPr>
          <w:rFonts w:eastAsia="Times New Roman" w:cstheme="minorHAnsi"/>
          <w:b/>
          <w:bCs/>
          <w:lang w:eastAsia="es-MX"/>
        </w:rPr>
        <w:t xml:space="preserve"> </w:t>
      </w:r>
      <w:r w:rsidRPr="00715E33">
        <w:rPr>
          <w:b/>
          <w:bCs/>
          <w:i/>
          <w:iCs/>
        </w:rPr>
        <w:t>peso</w:t>
      </w:r>
      <w:r w:rsidR="002F42CF" w:rsidRPr="00715E33">
        <w:rPr>
          <w:b/>
          <w:bCs/>
          <w:i/>
          <w:iCs/>
        </w:rPr>
        <w:t>s</w:t>
      </w:r>
      <w:r w:rsidR="00715E33" w:rsidRPr="00715E33">
        <w:rPr>
          <w:b/>
          <w:bCs/>
          <w:i/>
          <w:iCs/>
        </w:rPr>
        <w:t xml:space="preserve"> del mes de julio.</w:t>
      </w:r>
    </w:p>
    <w:p w14:paraId="3A313760" w14:textId="6A25F9C4" w:rsidR="002F42CF" w:rsidRPr="00715E33" w:rsidRDefault="00533D27" w:rsidP="003333D6">
      <w:pPr>
        <w:jc w:val="both"/>
        <w:rPr>
          <w:i/>
          <w:iCs/>
        </w:rPr>
      </w:pPr>
      <w:r w:rsidRPr="00715E33">
        <w:rPr>
          <w:i/>
          <w:iCs/>
        </w:rPr>
        <w:t xml:space="preserve">** </w:t>
      </w:r>
      <w:r w:rsidR="00A10031" w:rsidRPr="00715E33">
        <w:rPr>
          <w:i/>
          <w:iCs/>
        </w:rPr>
        <w:t xml:space="preserve">Tomando en consideración que el pago de las amortizaciones del préstamo bancario </w:t>
      </w:r>
      <w:r w:rsidR="00715E33">
        <w:rPr>
          <w:i/>
          <w:iCs/>
        </w:rPr>
        <w:t xml:space="preserve">que </w:t>
      </w:r>
      <w:r w:rsidR="00A10031" w:rsidRPr="00715E33">
        <w:rPr>
          <w:i/>
          <w:iCs/>
        </w:rPr>
        <w:t xml:space="preserve">se realiza a través de cargos bancarios aplicados directamente por parte de HSBC a una cuenta a nombre de la Secretaria de Finanzas y Administración; </w:t>
      </w:r>
      <w:r w:rsidR="00A10031" w:rsidRPr="00715E33">
        <w:rPr>
          <w:b/>
          <w:bCs/>
          <w:i/>
          <w:iCs/>
        </w:rPr>
        <w:t>la</w:t>
      </w:r>
      <w:r w:rsidRPr="00715E33">
        <w:rPr>
          <w:b/>
          <w:bCs/>
          <w:i/>
          <w:iCs/>
        </w:rPr>
        <w:t xml:space="preserve"> amortización correspondiente al mes de agosto de 2025</w:t>
      </w:r>
      <w:r w:rsidR="00A10031" w:rsidRPr="00715E33">
        <w:rPr>
          <w:b/>
          <w:bCs/>
          <w:i/>
          <w:iCs/>
        </w:rPr>
        <w:t>,</w:t>
      </w:r>
      <w:r w:rsidRPr="00715E33">
        <w:rPr>
          <w:b/>
          <w:bCs/>
          <w:i/>
          <w:iCs/>
        </w:rPr>
        <w:t xml:space="preserve"> por un importe total de $</w:t>
      </w:r>
      <w:r w:rsidR="00A10031" w:rsidRPr="00715E33">
        <w:rPr>
          <w:b/>
          <w:bCs/>
          <w:i/>
          <w:iCs/>
        </w:rPr>
        <w:t>48,484,848.47 (cuarenta y ocho millones cuatrocientos ochenta y cuatro mil ochocientos cuarenta y ocho pesos47/100 moneda nacional) fue</w:t>
      </w:r>
      <w:r w:rsidR="00667C01" w:rsidRPr="00715E33">
        <w:rPr>
          <w:b/>
          <w:bCs/>
          <w:i/>
          <w:iCs/>
        </w:rPr>
        <w:t xml:space="preserve"> </w:t>
      </w:r>
      <w:r w:rsidR="009E3EDF" w:rsidRPr="00715E33">
        <w:rPr>
          <w:b/>
          <w:bCs/>
          <w:i/>
          <w:iCs/>
        </w:rPr>
        <w:t>cobrada</w:t>
      </w:r>
      <w:r w:rsidR="00667C01" w:rsidRPr="00715E33">
        <w:rPr>
          <w:b/>
          <w:bCs/>
          <w:i/>
          <w:iCs/>
        </w:rPr>
        <w:t xml:space="preserve"> por el banco acreedor hasta el día 01 de septiembre de 2025</w:t>
      </w:r>
      <w:r w:rsidR="009E3EDF" w:rsidRPr="00715E33">
        <w:rPr>
          <w:i/>
          <w:iCs/>
        </w:rPr>
        <w:t xml:space="preserve">, por lo tanto dicha amortización que representaría una disminución en el saldo de Documentos por Pagar a C.P. al cierre de agosto 2025, se verá reflejada en los estados financieros del mes de septiembre de 2025. </w:t>
      </w:r>
    </w:p>
    <w:p w14:paraId="1BE3867C" w14:textId="77777777" w:rsidR="00E40C4E" w:rsidRDefault="00E40C4E" w:rsidP="00082EC0">
      <w:pPr>
        <w:pStyle w:val="Ttulo1"/>
        <w:spacing w:before="94"/>
      </w:pPr>
    </w:p>
    <w:p w14:paraId="59B5BC07" w14:textId="77777777" w:rsidR="00552695" w:rsidRPr="00A44B17" w:rsidRDefault="00552695" w:rsidP="00082EC0">
      <w:pPr>
        <w:pStyle w:val="Ttulo1"/>
        <w:spacing w:before="94"/>
      </w:pPr>
    </w:p>
    <w:p w14:paraId="200A84B3" w14:textId="02AAFA20" w:rsidR="00580F9F" w:rsidRPr="00E40C4E" w:rsidRDefault="00F75C47" w:rsidP="00013635">
      <w:pPr>
        <w:pStyle w:val="Ttulo1"/>
        <w:spacing w:before="94"/>
        <w:ind w:left="-28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C923510" w:rsidR="00082EC0" w:rsidRDefault="00F75C47" w:rsidP="00082EC0">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5FC737E6" w14:textId="28FA400C" w:rsidR="00994D6A" w:rsidRDefault="00082EC0" w:rsidP="00082EC0">
      <w:pPr>
        <w:pStyle w:val="Textoindependiente"/>
        <w:spacing w:before="196"/>
      </w:pPr>
      <w:r>
        <w:t xml:space="preserve">Al </w:t>
      </w:r>
      <w:r w:rsidR="00C72912">
        <w:t>3</w:t>
      </w:r>
      <w:r w:rsidR="00A13E39">
        <w:t>1</w:t>
      </w:r>
      <w:r w:rsidR="00BB33BD">
        <w:t xml:space="preserve"> de </w:t>
      </w:r>
      <w:r w:rsidR="00031226">
        <w:t>agosto</w:t>
      </w:r>
      <w:r w:rsidR="003065AA">
        <w:rPr>
          <w:spacing w:val="1"/>
        </w:rPr>
        <w:t xml:space="preserve"> </w:t>
      </w:r>
      <w:r>
        <w:t>de</w:t>
      </w:r>
      <w:r>
        <w:rPr>
          <w:spacing w:val="1"/>
        </w:rPr>
        <w:t xml:space="preserve"> </w:t>
      </w:r>
      <w:r>
        <w:t>202</w:t>
      </w:r>
      <w:r w:rsidR="003065AA">
        <w:t>5</w:t>
      </w:r>
      <w:r>
        <w:rPr>
          <w:spacing w:val="1"/>
        </w:rPr>
        <w:t xml:space="preserve"> </w:t>
      </w:r>
      <w:r>
        <w:t>y</w:t>
      </w:r>
      <w:r>
        <w:rPr>
          <w:spacing w:val="1"/>
        </w:rPr>
        <w:t xml:space="preserve"> </w:t>
      </w:r>
      <w:r>
        <w:t xml:space="preserve">al 31 de diciembre del </w:t>
      </w:r>
      <w:r w:rsidRPr="005D3FB1">
        <w:t>202</w:t>
      </w:r>
      <w:r w:rsidR="00173C25">
        <w:t>4</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56035A90" w14:textId="77777777" w:rsidR="00994D6A" w:rsidRPr="00F0113E" w:rsidRDefault="00994D6A" w:rsidP="00082EC0">
      <w:pPr>
        <w:pStyle w:val="Textoindependiente"/>
        <w:spacing w:before="196"/>
      </w:pPr>
    </w:p>
    <w:tbl>
      <w:tblPr>
        <w:tblW w:w="9639" w:type="dxa"/>
        <w:tblCellMar>
          <w:left w:w="70" w:type="dxa"/>
          <w:right w:w="70" w:type="dxa"/>
        </w:tblCellMar>
        <w:tblLook w:val="04A0" w:firstRow="1" w:lastRow="0" w:firstColumn="1" w:lastColumn="0" w:noHBand="0" w:noVBand="1"/>
      </w:tblPr>
      <w:tblGrid>
        <w:gridCol w:w="5120"/>
        <w:gridCol w:w="2251"/>
        <w:gridCol w:w="2268"/>
      </w:tblGrid>
      <w:tr w:rsidR="000522A4" w:rsidRPr="000522A4" w14:paraId="470A9889" w14:textId="77777777" w:rsidTr="005C51E0">
        <w:trPr>
          <w:trHeight w:val="300"/>
        </w:trPr>
        <w:tc>
          <w:tcPr>
            <w:tcW w:w="5120" w:type="dxa"/>
            <w:tcBorders>
              <w:top w:val="nil"/>
              <w:left w:val="nil"/>
              <w:bottom w:val="nil"/>
              <w:right w:val="nil"/>
            </w:tcBorders>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2251" w:type="dxa"/>
            <w:tcBorders>
              <w:top w:val="nil"/>
              <w:left w:val="nil"/>
              <w:bottom w:val="nil"/>
              <w:right w:val="nil"/>
            </w:tcBorders>
            <w:vAlign w:val="center"/>
            <w:hideMark/>
          </w:tcPr>
          <w:p w14:paraId="771F753D" w14:textId="429BA03C"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3065AA">
              <w:rPr>
                <w:rFonts w:ascii="Arial" w:eastAsia="Times New Roman" w:hAnsi="Arial MT" w:cs="Arial MT"/>
                <w:b/>
                <w:bCs/>
                <w:color w:val="000000"/>
                <w:lang w:val="es-ES" w:eastAsia="es-MX"/>
              </w:rPr>
              <w:t>5</w:t>
            </w:r>
          </w:p>
        </w:tc>
        <w:tc>
          <w:tcPr>
            <w:tcW w:w="2268" w:type="dxa"/>
            <w:tcBorders>
              <w:top w:val="nil"/>
              <w:left w:val="nil"/>
              <w:bottom w:val="nil"/>
              <w:right w:val="nil"/>
            </w:tcBorders>
            <w:vAlign w:val="center"/>
            <w:hideMark/>
          </w:tcPr>
          <w:p w14:paraId="0CE1A1D8" w14:textId="3FF8E947" w:rsidR="000522A4" w:rsidRPr="00403E4A" w:rsidRDefault="000522A4" w:rsidP="000522A4">
            <w:pPr>
              <w:spacing w:after="0" w:line="240" w:lineRule="auto"/>
              <w:jc w:val="center"/>
              <w:rPr>
                <w:rFonts w:ascii="Arial" w:eastAsia="Times New Roman" w:hAnsi="Arial" w:cs="Arial"/>
                <w:b/>
                <w:bCs/>
                <w:color w:val="000000"/>
                <w:lang w:eastAsia="es-MX"/>
              </w:rPr>
            </w:pPr>
            <w:r w:rsidRPr="00403E4A">
              <w:rPr>
                <w:rFonts w:ascii="Arial" w:eastAsia="Times New Roman" w:hAnsi="Arial MT" w:cs="Arial MT"/>
                <w:b/>
                <w:bCs/>
                <w:color w:val="000000"/>
                <w:lang w:val="es-ES" w:eastAsia="es-MX"/>
              </w:rPr>
              <w:t>202</w:t>
            </w:r>
            <w:r w:rsidR="003065AA" w:rsidRPr="00403E4A">
              <w:rPr>
                <w:rFonts w:ascii="Arial" w:eastAsia="Times New Roman" w:hAnsi="Arial MT" w:cs="Arial MT"/>
                <w:b/>
                <w:bCs/>
                <w:color w:val="000000"/>
                <w:lang w:val="es-ES" w:eastAsia="es-MX"/>
              </w:rPr>
              <w:t>4</w:t>
            </w:r>
          </w:p>
        </w:tc>
      </w:tr>
      <w:tr w:rsidR="000522A4" w:rsidRPr="000522A4" w14:paraId="3724EF72" w14:textId="77777777" w:rsidTr="005C51E0">
        <w:trPr>
          <w:trHeight w:val="300"/>
        </w:trPr>
        <w:tc>
          <w:tcPr>
            <w:tcW w:w="5120" w:type="dxa"/>
            <w:tcBorders>
              <w:top w:val="nil"/>
              <w:left w:val="nil"/>
              <w:bottom w:val="nil"/>
              <w:right w:val="nil"/>
            </w:tcBorders>
            <w:vAlign w:val="center"/>
            <w:hideMark/>
          </w:tcPr>
          <w:p w14:paraId="5E21F2C6" w14:textId="77777777" w:rsidR="000522A4" w:rsidRDefault="000522A4" w:rsidP="000522A4">
            <w:pPr>
              <w:spacing w:after="0" w:line="240" w:lineRule="auto"/>
              <w:jc w:val="center"/>
              <w:rPr>
                <w:rFonts w:ascii="Arial" w:eastAsia="Times New Roman" w:hAnsi="Arial" w:cs="Arial"/>
                <w:b/>
                <w:bCs/>
                <w:color w:val="000000"/>
                <w:lang w:eastAsia="es-MX"/>
              </w:rPr>
            </w:pPr>
          </w:p>
          <w:p w14:paraId="7C8A9B07" w14:textId="77777777" w:rsidR="00552695" w:rsidRPr="000522A4" w:rsidRDefault="00552695" w:rsidP="000522A4">
            <w:pPr>
              <w:spacing w:after="0" w:line="240" w:lineRule="auto"/>
              <w:jc w:val="center"/>
              <w:rPr>
                <w:rFonts w:ascii="Arial" w:eastAsia="Times New Roman" w:hAnsi="Arial" w:cs="Arial"/>
                <w:b/>
                <w:bCs/>
                <w:color w:val="000000"/>
                <w:lang w:eastAsia="es-MX"/>
              </w:rPr>
            </w:pPr>
          </w:p>
        </w:tc>
        <w:tc>
          <w:tcPr>
            <w:tcW w:w="2251" w:type="dxa"/>
            <w:tcBorders>
              <w:top w:val="nil"/>
              <w:left w:val="nil"/>
              <w:bottom w:val="nil"/>
              <w:right w:val="nil"/>
            </w:tcBorders>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48AD305B" w14:textId="77777777" w:rsidR="000522A4" w:rsidRPr="00403E4A"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5C51E0">
        <w:trPr>
          <w:trHeight w:val="300"/>
        </w:trPr>
        <w:tc>
          <w:tcPr>
            <w:tcW w:w="5120" w:type="dxa"/>
            <w:tcBorders>
              <w:top w:val="nil"/>
              <w:left w:val="nil"/>
              <w:bottom w:val="nil"/>
              <w:right w:val="nil"/>
            </w:tcBorders>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2251" w:type="dxa"/>
            <w:vMerge w:val="restart"/>
            <w:tcBorders>
              <w:top w:val="nil"/>
              <w:left w:val="nil"/>
              <w:bottom w:val="nil"/>
              <w:right w:val="nil"/>
            </w:tcBorders>
            <w:vAlign w:val="center"/>
            <w:hideMark/>
          </w:tcPr>
          <w:p w14:paraId="47AC6BBE" w14:textId="5CAB0A24"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581,429,779.</w:t>
            </w:r>
            <w:r w:rsidR="005B7F85">
              <w:rPr>
                <w:rFonts w:ascii="Arial" w:eastAsia="Times New Roman" w:hAnsi="Arial" w:cs="Arial"/>
                <w:color w:val="000000"/>
                <w:lang w:eastAsia="es-MX"/>
              </w:rPr>
              <w:t>7</w:t>
            </w:r>
            <w:r>
              <w:rPr>
                <w:rFonts w:ascii="Arial" w:eastAsia="Times New Roman" w:hAnsi="Arial" w:cs="Arial"/>
                <w:color w:val="000000"/>
                <w:lang w:eastAsia="es-MX"/>
              </w:rPr>
              <w:t>2</w:t>
            </w:r>
          </w:p>
        </w:tc>
        <w:tc>
          <w:tcPr>
            <w:tcW w:w="2268" w:type="dxa"/>
            <w:vMerge w:val="restart"/>
            <w:tcBorders>
              <w:top w:val="nil"/>
              <w:left w:val="nil"/>
              <w:bottom w:val="nil"/>
              <w:right w:val="nil"/>
            </w:tcBorders>
            <w:vAlign w:val="center"/>
            <w:hideMark/>
          </w:tcPr>
          <w:p w14:paraId="3CAE32FD" w14:textId="79C0C420"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eastAsia="es-MX"/>
              </w:rPr>
              <w:t>611,781,105</w:t>
            </w:r>
            <w:r w:rsidR="005C51E0" w:rsidRPr="00403E4A">
              <w:rPr>
                <w:rFonts w:ascii="Arial" w:eastAsia="Times New Roman" w:hAnsi="Arial" w:cs="Arial"/>
                <w:color w:val="000000"/>
                <w:lang w:eastAsia="es-MX"/>
              </w:rPr>
              <w:t>.33</w:t>
            </w:r>
          </w:p>
        </w:tc>
      </w:tr>
      <w:tr w:rsidR="000522A4" w:rsidRPr="000522A4" w14:paraId="39E4CE7F" w14:textId="77777777" w:rsidTr="005C51E0">
        <w:trPr>
          <w:trHeight w:val="570"/>
        </w:trPr>
        <w:tc>
          <w:tcPr>
            <w:tcW w:w="5120" w:type="dxa"/>
            <w:tcBorders>
              <w:top w:val="nil"/>
              <w:left w:val="nil"/>
              <w:bottom w:val="nil"/>
              <w:right w:val="nil"/>
            </w:tcBorders>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2251"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vMerge/>
            <w:tcBorders>
              <w:top w:val="nil"/>
              <w:left w:val="nil"/>
              <w:bottom w:val="nil"/>
              <w:right w:val="nil"/>
            </w:tcBorders>
            <w:vAlign w:val="center"/>
            <w:hideMark/>
          </w:tcPr>
          <w:p w14:paraId="0627A4AA" w14:textId="77777777" w:rsidR="000522A4" w:rsidRPr="00403E4A"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5C51E0">
        <w:trPr>
          <w:trHeight w:val="300"/>
        </w:trPr>
        <w:tc>
          <w:tcPr>
            <w:tcW w:w="5120" w:type="dxa"/>
            <w:tcBorders>
              <w:top w:val="nil"/>
              <w:left w:val="nil"/>
              <w:bottom w:val="nil"/>
              <w:right w:val="nil"/>
            </w:tcBorders>
            <w:vAlign w:val="center"/>
            <w:hideMark/>
          </w:tcPr>
          <w:p w14:paraId="67EB3182" w14:textId="77777777" w:rsidR="00580F9F" w:rsidRDefault="00580F9F" w:rsidP="000522A4">
            <w:pPr>
              <w:spacing w:after="0" w:line="240" w:lineRule="auto"/>
              <w:rPr>
                <w:rFonts w:ascii="Arial" w:eastAsia="Times New Roman" w:hAnsi="Arial MT" w:cs="Arial MT"/>
                <w:b/>
                <w:bCs/>
                <w:color w:val="000000"/>
                <w:lang w:val="es-ES" w:eastAsia="es-MX"/>
              </w:rPr>
            </w:pPr>
          </w:p>
          <w:p w14:paraId="102DEAB7" w14:textId="77777777" w:rsidR="00580F9F" w:rsidRDefault="00580F9F" w:rsidP="000522A4">
            <w:pPr>
              <w:spacing w:after="0" w:line="240" w:lineRule="auto"/>
              <w:rPr>
                <w:rFonts w:ascii="Arial" w:eastAsia="Times New Roman" w:hAnsi="Arial MT" w:cs="Arial MT"/>
                <w:b/>
                <w:bCs/>
                <w:color w:val="000000"/>
                <w:lang w:val="es-ES" w:eastAsia="es-MX"/>
              </w:rPr>
            </w:pPr>
          </w:p>
          <w:p w14:paraId="50ED9BC1" w14:textId="77777777" w:rsidR="00552695" w:rsidRDefault="00552695" w:rsidP="000522A4">
            <w:pPr>
              <w:spacing w:after="0" w:line="240" w:lineRule="auto"/>
              <w:rPr>
                <w:rFonts w:ascii="Arial" w:eastAsia="Times New Roman" w:hAnsi="Arial MT" w:cs="Arial MT"/>
                <w:b/>
                <w:bCs/>
                <w:color w:val="000000"/>
                <w:lang w:val="es-ES" w:eastAsia="es-MX"/>
              </w:rPr>
            </w:pPr>
          </w:p>
          <w:p w14:paraId="19D2B595" w14:textId="44D73C3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0AD355AA" w14:textId="77777777" w:rsidR="000522A4" w:rsidRPr="00403E4A"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5C51E0">
        <w:trPr>
          <w:trHeight w:val="570"/>
        </w:trPr>
        <w:tc>
          <w:tcPr>
            <w:tcW w:w="5120" w:type="dxa"/>
            <w:tcBorders>
              <w:top w:val="nil"/>
              <w:left w:val="nil"/>
              <w:bottom w:val="nil"/>
              <w:right w:val="nil"/>
            </w:tcBorders>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2251" w:type="dxa"/>
            <w:tcBorders>
              <w:top w:val="nil"/>
              <w:left w:val="nil"/>
              <w:bottom w:val="nil"/>
              <w:right w:val="nil"/>
            </w:tcBorders>
            <w:vAlign w:val="center"/>
            <w:hideMark/>
          </w:tcPr>
          <w:p w14:paraId="7DAF8271" w14:textId="322B317E" w:rsidR="000522A4" w:rsidRPr="000522A4" w:rsidRDefault="00031226"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595,390,006.21</w:t>
            </w:r>
          </w:p>
        </w:tc>
        <w:tc>
          <w:tcPr>
            <w:tcW w:w="2268" w:type="dxa"/>
            <w:tcBorders>
              <w:top w:val="nil"/>
              <w:left w:val="nil"/>
              <w:bottom w:val="nil"/>
              <w:right w:val="nil"/>
            </w:tcBorders>
            <w:vAlign w:val="center"/>
            <w:hideMark/>
          </w:tcPr>
          <w:p w14:paraId="512C1AB7" w14:textId="73E87D98" w:rsidR="000522A4" w:rsidRPr="00403E4A" w:rsidRDefault="003065AA" w:rsidP="00837B70">
            <w:pPr>
              <w:spacing w:after="0" w:line="240" w:lineRule="auto"/>
              <w:jc w:val="right"/>
              <w:rPr>
                <w:rFonts w:ascii="Arial" w:eastAsia="Times New Roman" w:hAnsi="Arial" w:cs="Arial"/>
                <w:color w:val="000000"/>
                <w:lang w:eastAsia="es-MX"/>
              </w:rPr>
            </w:pPr>
            <w:r w:rsidRPr="00403E4A">
              <w:rPr>
                <w:rFonts w:ascii="Arial" w:eastAsia="Times New Roman" w:hAnsi="Arial" w:cs="Arial"/>
                <w:color w:val="000000"/>
                <w:lang w:val="es-ES" w:eastAsia="es-MX"/>
              </w:rPr>
              <w:t>610,112,405</w:t>
            </w:r>
            <w:r w:rsidR="005C51E0" w:rsidRPr="00403E4A">
              <w:rPr>
                <w:rFonts w:ascii="Arial" w:eastAsia="Times New Roman" w:hAnsi="Arial" w:cs="Arial"/>
                <w:color w:val="000000"/>
                <w:lang w:val="es-ES" w:eastAsia="es-MX"/>
              </w:rPr>
              <w:t>.36</w:t>
            </w:r>
          </w:p>
        </w:tc>
      </w:tr>
      <w:tr w:rsidR="000522A4" w:rsidRPr="000522A4" w14:paraId="25DA05B4" w14:textId="77777777" w:rsidTr="00E40C4E">
        <w:trPr>
          <w:trHeight w:val="336"/>
        </w:trPr>
        <w:tc>
          <w:tcPr>
            <w:tcW w:w="5120" w:type="dxa"/>
            <w:tcBorders>
              <w:top w:val="nil"/>
              <w:left w:val="nil"/>
              <w:bottom w:val="nil"/>
              <w:right w:val="nil"/>
            </w:tcBorders>
            <w:vAlign w:val="center"/>
            <w:hideMark/>
          </w:tcPr>
          <w:p w14:paraId="41823117" w14:textId="77777777" w:rsidR="00580F9F" w:rsidRDefault="00580F9F" w:rsidP="00E40C4E">
            <w:pPr>
              <w:spacing w:after="0" w:line="240" w:lineRule="auto"/>
              <w:rPr>
                <w:rFonts w:ascii="Arial" w:eastAsia="Times New Roman" w:hAnsi="Arial" w:cs="Arial"/>
                <w:color w:val="000000"/>
                <w:lang w:eastAsia="es-MX"/>
              </w:rPr>
            </w:pPr>
          </w:p>
          <w:p w14:paraId="475A6928" w14:textId="77777777" w:rsidR="00552695" w:rsidRDefault="00552695" w:rsidP="00E40C4E">
            <w:pPr>
              <w:spacing w:after="0" w:line="240" w:lineRule="auto"/>
              <w:rPr>
                <w:rFonts w:ascii="Arial" w:eastAsia="Times New Roman" w:hAnsi="Arial" w:cs="Arial"/>
                <w:color w:val="000000"/>
                <w:lang w:eastAsia="es-MX"/>
              </w:rPr>
            </w:pPr>
          </w:p>
          <w:p w14:paraId="5B8A5FE7" w14:textId="77777777" w:rsidR="00552695" w:rsidRDefault="00552695" w:rsidP="00E40C4E">
            <w:pPr>
              <w:spacing w:after="0" w:line="240" w:lineRule="auto"/>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2251" w:type="dxa"/>
            <w:tcBorders>
              <w:top w:val="nil"/>
              <w:left w:val="nil"/>
              <w:bottom w:val="nil"/>
              <w:right w:val="nil"/>
            </w:tcBorders>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E40C4E">
        <w:trPr>
          <w:trHeight w:val="80"/>
        </w:trPr>
        <w:tc>
          <w:tcPr>
            <w:tcW w:w="5120" w:type="dxa"/>
            <w:tcBorders>
              <w:top w:val="nil"/>
              <w:left w:val="nil"/>
              <w:bottom w:val="nil"/>
              <w:right w:val="nil"/>
            </w:tcBorders>
            <w:vAlign w:val="center"/>
            <w:hideMark/>
          </w:tcPr>
          <w:p w14:paraId="38198489" w14:textId="3AA221D0"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2251" w:type="dxa"/>
            <w:tcBorders>
              <w:top w:val="nil"/>
              <w:left w:val="nil"/>
              <w:bottom w:val="nil"/>
              <w:right w:val="nil"/>
            </w:tcBorders>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2268" w:type="dxa"/>
            <w:tcBorders>
              <w:top w:val="nil"/>
              <w:left w:val="nil"/>
              <w:bottom w:val="nil"/>
              <w:right w:val="nil"/>
            </w:tcBorders>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5C51E0">
        <w:trPr>
          <w:trHeight w:val="570"/>
        </w:trPr>
        <w:tc>
          <w:tcPr>
            <w:tcW w:w="5120" w:type="dxa"/>
            <w:tcBorders>
              <w:top w:val="nil"/>
              <w:left w:val="nil"/>
              <w:bottom w:val="nil"/>
              <w:right w:val="nil"/>
            </w:tcBorders>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2251" w:type="dxa"/>
            <w:tcBorders>
              <w:top w:val="nil"/>
              <w:left w:val="nil"/>
              <w:bottom w:val="nil"/>
              <w:right w:val="nil"/>
            </w:tcBorders>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2268" w:type="dxa"/>
            <w:tcBorders>
              <w:top w:val="nil"/>
              <w:left w:val="nil"/>
              <w:bottom w:val="nil"/>
              <w:right w:val="nil"/>
            </w:tcBorders>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5C51E0">
        <w:trPr>
          <w:trHeight w:val="300"/>
        </w:trPr>
        <w:tc>
          <w:tcPr>
            <w:tcW w:w="5120" w:type="dxa"/>
            <w:tcBorders>
              <w:top w:val="nil"/>
              <w:left w:val="nil"/>
              <w:bottom w:val="nil"/>
              <w:right w:val="nil"/>
            </w:tcBorders>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2251" w:type="dxa"/>
            <w:tcBorders>
              <w:top w:val="nil"/>
              <w:left w:val="nil"/>
              <w:bottom w:val="nil"/>
              <w:right w:val="nil"/>
            </w:tcBorders>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2268" w:type="dxa"/>
            <w:tcBorders>
              <w:top w:val="nil"/>
              <w:left w:val="nil"/>
              <w:bottom w:val="nil"/>
              <w:right w:val="nil"/>
            </w:tcBorders>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5C51E0">
        <w:trPr>
          <w:trHeight w:val="300"/>
        </w:trPr>
        <w:tc>
          <w:tcPr>
            <w:tcW w:w="5120" w:type="dxa"/>
            <w:tcBorders>
              <w:top w:val="nil"/>
              <w:left w:val="nil"/>
              <w:bottom w:val="nil"/>
              <w:right w:val="nil"/>
            </w:tcBorders>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2251" w:type="dxa"/>
            <w:tcBorders>
              <w:top w:val="nil"/>
              <w:left w:val="nil"/>
              <w:bottom w:val="nil"/>
              <w:right w:val="nil"/>
            </w:tcBorders>
            <w:vAlign w:val="center"/>
            <w:hideMark/>
          </w:tcPr>
          <w:p w14:paraId="432A3636" w14:textId="6E731F22"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56E81F8" w14:textId="1CB6E491"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88,458,905</w:t>
            </w:r>
            <w:r w:rsidR="005C51E0" w:rsidRPr="00707AC4">
              <w:rPr>
                <w:rFonts w:ascii="Arial" w:eastAsia="Times New Roman" w:hAnsi="Arial" w:cs="Arial"/>
                <w:color w:val="000000"/>
                <w:lang w:val="es-ES" w:eastAsia="es-MX"/>
              </w:rPr>
              <w:t>.00</w:t>
            </w:r>
          </w:p>
        </w:tc>
      </w:tr>
      <w:tr w:rsidR="000522A4" w:rsidRPr="000522A4" w14:paraId="24AFA53D" w14:textId="77777777" w:rsidTr="005C51E0">
        <w:trPr>
          <w:trHeight w:val="300"/>
        </w:trPr>
        <w:tc>
          <w:tcPr>
            <w:tcW w:w="5120" w:type="dxa"/>
            <w:tcBorders>
              <w:top w:val="nil"/>
              <w:left w:val="nil"/>
              <w:bottom w:val="nil"/>
              <w:right w:val="nil"/>
            </w:tcBorders>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lastRenderedPageBreak/>
              <w:t>Disposición 2 T.I. 8.37%</w:t>
            </w:r>
          </w:p>
        </w:tc>
        <w:tc>
          <w:tcPr>
            <w:tcW w:w="2251" w:type="dxa"/>
            <w:tcBorders>
              <w:top w:val="nil"/>
              <w:left w:val="nil"/>
              <w:bottom w:val="nil"/>
              <w:right w:val="nil"/>
            </w:tcBorders>
            <w:vAlign w:val="center"/>
            <w:hideMark/>
          </w:tcPr>
          <w:p w14:paraId="79300C62" w14:textId="118A72D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35811CC" w14:textId="48D858B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22,155,769</w:t>
            </w:r>
            <w:r w:rsidR="005C51E0" w:rsidRPr="00707AC4">
              <w:rPr>
                <w:rFonts w:ascii="Arial" w:eastAsia="Times New Roman" w:hAnsi="Arial" w:cs="Arial"/>
                <w:color w:val="000000"/>
                <w:lang w:val="es-ES" w:eastAsia="es-MX"/>
              </w:rPr>
              <w:t>.00</w:t>
            </w:r>
          </w:p>
        </w:tc>
      </w:tr>
      <w:tr w:rsidR="000522A4" w:rsidRPr="000522A4" w14:paraId="5923F610" w14:textId="77777777" w:rsidTr="005C51E0">
        <w:trPr>
          <w:trHeight w:val="300"/>
        </w:trPr>
        <w:tc>
          <w:tcPr>
            <w:tcW w:w="5120" w:type="dxa"/>
            <w:tcBorders>
              <w:top w:val="nil"/>
              <w:left w:val="nil"/>
              <w:bottom w:val="nil"/>
              <w:right w:val="nil"/>
            </w:tcBorders>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2251" w:type="dxa"/>
            <w:tcBorders>
              <w:top w:val="nil"/>
              <w:left w:val="nil"/>
              <w:bottom w:val="nil"/>
              <w:right w:val="nil"/>
            </w:tcBorders>
            <w:vAlign w:val="center"/>
            <w:hideMark/>
          </w:tcPr>
          <w:p w14:paraId="4907E0BC" w14:textId="436039B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E45719A" w14:textId="3B353959"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27,116,987</w:t>
            </w:r>
            <w:r w:rsidR="005C51E0" w:rsidRPr="00707AC4">
              <w:rPr>
                <w:rFonts w:ascii="Arial" w:eastAsia="Times New Roman" w:hAnsi="Arial" w:cs="Arial"/>
                <w:color w:val="000000"/>
                <w:lang w:val="es-ES" w:eastAsia="es-MX"/>
              </w:rPr>
              <w:t>.00</w:t>
            </w:r>
          </w:p>
        </w:tc>
      </w:tr>
      <w:tr w:rsidR="000522A4" w:rsidRPr="000522A4" w14:paraId="54A5EB8C" w14:textId="77777777" w:rsidTr="005C51E0">
        <w:trPr>
          <w:trHeight w:val="300"/>
        </w:trPr>
        <w:tc>
          <w:tcPr>
            <w:tcW w:w="5120" w:type="dxa"/>
            <w:tcBorders>
              <w:top w:val="nil"/>
              <w:left w:val="nil"/>
              <w:bottom w:val="nil"/>
              <w:right w:val="nil"/>
            </w:tcBorders>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2251" w:type="dxa"/>
            <w:tcBorders>
              <w:top w:val="nil"/>
              <w:left w:val="nil"/>
              <w:bottom w:val="nil"/>
              <w:right w:val="nil"/>
            </w:tcBorders>
            <w:vAlign w:val="center"/>
            <w:hideMark/>
          </w:tcPr>
          <w:p w14:paraId="48DDCA94" w14:textId="7FD75F4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FB16CC0" w14:textId="250B479A"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16,606,176</w:t>
            </w:r>
            <w:r w:rsidR="005C51E0" w:rsidRPr="00707AC4">
              <w:rPr>
                <w:rFonts w:ascii="Arial" w:eastAsia="Times New Roman" w:hAnsi="Arial" w:cs="Arial"/>
                <w:color w:val="000000"/>
                <w:lang w:val="es-ES" w:eastAsia="es-MX"/>
              </w:rPr>
              <w:t>.00</w:t>
            </w:r>
          </w:p>
        </w:tc>
      </w:tr>
      <w:tr w:rsidR="000522A4" w:rsidRPr="000522A4" w14:paraId="614F4750" w14:textId="77777777" w:rsidTr="005C51E0">
        <w:trPr>
          <w:trHeight w:val="300"/>
        </w:trPr>
        <w:tc>
          <w:tcPr>
            <w:tcW w:w="5120" w:type="dxa"/>
            <w:tcBorders>
              <w:top w:val="nil"/>
              <w:left w:val="nil"/>
              <w:bottom w:val="nil"/>
              <w:right w:val="nil"/>
            </w:tcBorders>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2251" w:type="dxa"/>
            <w:tcBorders>
              <w:top w:val="nil"/>
              <w:left w:val="nil"/>
              <w:bottom w:val="nil"/>
              <w:right w:val="nil"/>
            </w:tcBorders>
            <w:vAlign w:val="center"/>
            <w:hideMark/>
          </w:tcPr>
          <w:p w14:paraId="486B8C25" w14:textId="23C695CB"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0EC38E3" w14:textId="48B6069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11,549,430</w:t>
            </w:r>
            <w:r w:rsidR="005C51E0" w:rsidRPr="00707AC4">
              <w:rPr>
                <w:rFonts w:ascii="Arial" w:eastAsia="Times New Roman" w:hAnsi="Arial" w:cs="Arial"/>
                <w:color w:val="000000"/>
                <w:lang w:val="es-ES" w:eastAsia="es-MX"/>
              </w:rPr>
              <w:t>.00</w:t>
            </w:r>
          </w:p>
        </w:tc>
      </w:tr>
      <w:tr w:rsidR="000522A4" w:rsidRPr="000522A4" w14:paraId="1237FF25" w14:textId="77777777" w:rsidTr="005C51E0">
        <w:trPr>
          <w:trHeight w:val="300"/>
        </w:trPr>
        <w:tc>
          <w:tcPr>
            <w:tcW w:w="5120" w:type="dxa"/>
            <w:tcBorders>
              <w:top w:val="nil"/>
              <w:left w:val="nil"/>
              <w:bottom w:val="nil"/>
              <w:right w:val="nil"/>
            </w:tcBorders>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2251" w:type="dxa"/>
            <w:tcBorders>
              <w:top w:val="nil"/>
              <w:left w:val="nil"/>
              <w:bottom w:val="nil"/>
              <w:right w:val="nil"/>
            </w:tcBorders>
            <w:vAlign w:val="center"/>
            <w:hideMark/>
          </w:tcPr>
          <w:p w14:paraId="0ABFAB4D" w14:textId="71CE8E9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61B5926" w14:textId="2E5AB7F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24,753,700</w:t>
            </w:r>
            <w:r w:rsidR="005C51E0" w:rsidRPr="00707AC4">
              <w:rPr>
                <w:rFonts w:ascii="Arial" w:eastAsia="Times New Roman" w:hAnsi="Arial" w:cs="Arial"/>
                <w:color w:val="000000"/>
                <w:lang w:val="es-ES" w:eastAsia="es-MX"/>
              </w:rPr>
              <w:t>.00</w:t>
            </w:r>
          </w:p>
        </w:tc>
      </w:tr>
      <w:tr w:rsidR="000522A4" w:rsidRPr="000522A4" w14:paraId="6AC41FFD" w14:textId="77777777" w:rsidTr="005C51E0">
        <w:trPr>
          <w:trHeight w:val="300"/>
        </w:trPr>
        <w:tc>
          <w:tcPr>
            <w:tcW w:w="5120" w:type="dxa"/>
            <w:tcBorders>
              <w:top w:val="nil"/>
              <w:left w:val="nil"/>
              <w:bottom w:val="nil"/>
              <w:right w:val="nil"/>
            </w:tcBorders>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2251" w:type="dxa"/>
            <w:tcBorders>
              <w:top w:val="nil"/>
              <w:left w:val="nil"/>
              <w:bottom w:val="nil"/>
              <w:right w:val="nil"/>
            </w:tcBorders>
            <w:vAlign w:val="center"/>
            <w:hideMark/>
          </w:tcPr>
          <w:p w14:paraId="0AA0D8AB" w14:textId="3D5EC53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57A4DD21" w14:textId="3A801F7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30,759,727</w:t>
            </w:r>
            <w:r w:rsidR="005C51E0" w:rsidRPr="00707AC4">
              <w:rPr>
                <w:rFonts w:ascii="Arial" w:eastAsia="Times New Roman" w:hAnsi="Arial" w:cs="Arial"/>
                <w:color w:val="000000"/>
                <w:lang w:val="es-ES" w:eastAsia="es-MX"/>
              </w:rPr>
              <w:t>.00</w:t>
            </w:r>
          </w:p>
        </w:tc>
      </w:tr>
      <w:tr w:rsidR="000522A4" w:rsidRPr="000522A4" w14:paraId="5D2E6B1C" w14:textId="77777777" w:rsidTr="005C51E0">
        <w:trPr>
          <w:trHeight w:val="300"/>
        </w:trPr>
        <w:tc>
          <w:tcPr>
            <w:tcW w:w="5120" w:type="dxa"/>
            <w:tcBorders>
              <w:top w:val="nil"/>
              <w:left w:val="nil"/>
              <w:bottom w:val="nil"/>
              <w:right w:val="nil"/>
            </w:tcBorders>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2251" w:type="dxa"/>
            <w:tcBorders>
              <w:top w:val="nil"/>
              <w:left w:val="nil"/>
              <w:bottom w:val="nil"/>
              <w:right w:val="nil"/>
            </w:tcBorders>
            <w:vAlign w:val="center"/>
            <w:hideMark/>
          </w:tcPr>
          <w:p w14:paraId="4A510D1C" w14:textId="34EDACC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270D1D4" w14:textId="64D077CD"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43,893,193</w:t>
            </w:r>
            <w:r w:rsidR="005C51E0" w:rsidRPr="00707AC4">
              <w:rPr>
                <w:rFonts w:ascii="Arial" w:eastAsia="Times New Roman" w:hAnsi="Arial" w:cs="Arial"/>
                <w:color w:val="000000"/>
                <w:lang w:val="es-ES" w:eastAsia="es-MX"/>
              </w:rPr>
              <w:t>.00</w:t>
            </w:r>
          </w:p>
        </w:tc>
      </w:tr>
      <w:tr w:rsidR="000522A4" w:rsidRPr="000522A4" w14:paraId="0DE9F53E" w14:textId="77777777" w:rsidTr="005C51E0">
        <w:trPr>
          <w:trHeight w:val="300"/>
        </w:trPr>
        <w:tc>
          <w:tcPr>
            <w:tcW w:w="5120" w:type="dxa"/>
            <w:tcBorders>
              <w:top w:val="nil"/>
              <w:left w:val="nil"/>
              <w:bottom w:val="nil"/>
              <w:right w:val="nil"/>
            </w:tcBorders>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2251" w:type="dxa"/>
            <w:tcBorders>
              <w:top w:val="nil"/>
              <w:left w:val="nil"/>
              <w:bottom w:val="nil"/>
              <w:right w:val="nil"/>
            </w:tcBorders>
            <w:vAlign w:val="center"/>
            <w:hideMark/>
          </w:tcPr>
          <w:p w14:paraId="3DD3489B" w14:textId="15FB9156"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D952644" w14:textId="06FAF00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42,604,652</w:t>
            </w:r>
            <w:r w:rsidR="005C51E0" w:rsidRPr="00707AC4">
              <w:rPr>
                <w:rFonts w:ascii="Arial" w:eastAsia="Times New Roman" w:hAnsi="Arial" w:cs="Arial"/>
                <w:color w:val="000000"/>
                <w:lang w:val="es-ES" w:eastAsia="es-MX"/>
              </w:rPr>
              <w:t>.00</w:t>
            </w:r>
          </w:p>
        </w:tc>
      </w:tr>
      <w:tr w:rsidR="000522A4" w:rsidRPr="000522A4" w14:paraId="6278DBE8" w14:textId="77777777" w:rsidTr="005C51E0">
        <w:trPr>
          <w:trHeight w:val="300"/>
        </w:trPr>
        <w:tc>
          <w:tcPr>
            <w:tcW w:w="5120" w:type="dxa"/>
            <w:tcBorders>
              <w:top w:val="nil"/>
              <w:left w:val="nil"/>
              <w:bottom w:val="nil"/>
              <w:right w:val="nil"/>
            </w:tcBorders>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2251" w:type="dxa"/>
            <w:tcBorders>
              <w:top w:val="nil"/>
              <w:left w:val="nil"/>
              <w:bottom w:val="nil"/>
              <w:right w:val="nil"/>
            </w:tcBorders>
            <w:vAlign w:val="center"/>
            <w:hideMark/>
          </w:tcPr>
          <w:p w14:paraId="29615CE1" w14:textId="6E638271"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1734DFC2" w14:textId="7931A168"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27,888,163</w:t>
            </w:r>
            <w:r w:rsidR="005C51E0" w:rsidRPr="00707AC4">
              <w:rPr>
                <w:rFonts w:ascii="Arial" w:eastAsia="Times New Roman" w:hAnsi="Arial" w:cs="Arial"/>
                <w:color w:val="000000"/>
                <w:lang w:val="es-ES" w:eastAsia="es-MX"/>
              </w:rPr>
              <w:t>.00</w:t>
            </w:r>
          </w:p>
        </w:tc>
      </w:tr>
      <w:tr w:rsidR="000522A4" w:rsidRPr="000522A4" w14:paraId="233F6243" w14:textId="77777777" w:rsidTr="005C51E0">
        <w:trPr>
          <w:trHeight w:val="300"/>
        </w:trPr>
        <w:tc>
          <w:tcPr>
            <w:tcW w:w="5120" w:type="dxa"/>
            <w:tcBorders>
              <w:top w:val="nil"/>
              <w:left w:val="nil"/>
              <w:bottom w:val="nil"/>
              <w:right w:val="nil"/>
            </w:tcBorders>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2251" w:type="dxa"/>
            <w:tcBorders>
              <w:top w:val="nil"/>
              <w:left w:val="nil"/>
              <w:bottom w:val="nil"/>
              <w:right w:val="nil"/>
            </w:tcBorders>
            <w:vAlign w:val="center"/>
            <w:hideMark/>
          </w:tcPr>
          <w:p w14:paraId="00A91ECB" w14:textId="2811A409"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730F0BAA" w14:textId="5E35B16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31,324,772</w:t>
            </w:r>
            <w:r w:rsidR="005C51E0" w:rsidRPr="00707AC4">
              <w:rPr>
                <w:rFonts w:ascii="Arial" w:eastAsia="Times New Roman" w:hAnsi="Arial" w:cs="Arial"/>
                <w:color w:val="000000"/>
                <w:lang w:val="es-ES" w:eastAsia="es-MX"/>
              </w:rPr>
              <w:t>.00</w:t>
            </w:r>
          </w:p>
        </w:tc>
      </w:tr>
      <w:tr w:rsidR="000522A4" w:rsidRPr="000522A4" w14:paraId="3E1A5FF4" w14:textId="77777777" w:rsidTr="005C51E0">
        <w:trPr>
          <w:trHeight w:val="300"/>
        </w:trPr>
        <w:tc>
          <w:tcPr>
            <w:tcW w:w="5120" w:type="dxa"/>
            <w:tcBorders>
              <w:top w:val="nil"/>
              <w:left w:val="nil"/>
              <w:bottom w:val="nil"/>
              <w:right w:val="nil"/>
            </w:tcBorders>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2251" w:type="dxa"/>
            <w:tcBorders>
              <w:top w:val="nil"/>
              <w:left w:val="nil"/>
              <w:bottom w:val="nil"/>
              <w:right w:val="nil"/>
            </w:tcBorders>
            <w:vAlign w:val="center"/>
            <w:hideMark/>
          </w:tcPr>
          <w:p w14:paraId="68E57B3C" w14:textId="39F8E793"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46B58E21" w14:textId="361E585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119,079,636</w:t>
            </w:r>
            <w:r w:rsidR="005C51E0" w:rsidRPr="00707AC4">
              <w:rPr>
                <w:rFonts w:ascii="Arial" w:eastAsia="Times New Roman" w:hAnsi="Arial" w:cs="Arial"/>
                <w:color w:val="000000"/>
                <w:lang w:val="es-ES" w:eastAsia="es-MX"/>
              </w:rPr>
              <w:t>.00</w:t>
            </w:r>
          </w:p>
        </w:tc>
      </w:tr>
      <w:tr w:rsidR="000522A4" w:rsidRPr="000522A4" w14:paraId="500570A0" w14:textId="77777777" w:rsidTr="005C51E0">
        <w:trPr>
          <w:trHeight w:val="300"/>
        </w:trPr>
        <w:tc>
          <w:tcPr>
            <w:tcW w:w="5120" w:type="dxa"/>
            <w:tcBorders>
              <w:top w:val="nil"/>
              <w:left w:val="nil"/>
              <w:bottom w:val="nil"/>
              <w:right w:val="nil"/>
            </w:tcBorders>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2251" w:type="dxa"/>
            <w:tcBorders>
              <w:top w:val="nil"/>
              <w:left w:val="nil"/>
              <w:bottom w:val="nil"/>
              <w:right w:val="nil"/>
            </w:tcBorders>
            <w:vAlign w:val="center"/>
            <w:hideMark/>
          </w:tcPr>
          <w:p w14:paraId="6F10890F" w14:textId="5E193B2E"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6866EFAB" w14:textId="2A0CF4B4"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28,129,901</w:t>
            </w:r>
            <w:r w:rsidR="005C51E0" w:rsidRPr="00707AC4">
              <w:rPr>
                <w:rFonts w:ascii="Arial" w:eastAsia="Times New Roman" w:hAnsi="Arial" w:cs="Arial"/>
                <w:color w:val="000000"/>
                <w:lang w:val="es-ES" w:eastAsia="es-MX"/>
              </w:rPr>
              <w:t>.00</w:t>
            </w:r>
          </w:p>
        </w:tc>
      </w:tr>
      <w:tr w:rsidR="000522A4" w:rsidRPr="000522A4" w14:paraId="1372710D" w14:textId="77777777" w:rsidTr="005C51E0">
        <w:trPr>
          <w:trHeight w:val="300"/>
        </w:trPr>
        <w:tc>
          <w:tcPr>
            <w:tcW w:w="5120" w:type="dxa"/>
            <w:tcBorders>
              <w:top w:val="nil"/>
              <w:left w:val="nil"/>
              <w:bottom w:val="nil"/>
              <w:right w:val="nil"/>
            </w:tcBorders>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2251" w:type="dxa"/>
            <w:tcBorders>
              <w:top w:val="nil"/>
              <w:left w:val="nil"/>
              <w:bottom w:val="nil"/>
              <w:right w:val="nil"/>
            </w:tcBorders>
            <w:vAlign w:val="center"/>
            <w:hideMark/>
          </w:tcPr>
          <w:p w14:paraId="58467BFA" w14:textId="282D06AA"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230F0D00" w14:textId="1917631B"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23,417,810</w:t>
            </w:r>
            <w:r w:rsidR="005C51E0" w:rsidRPr="00707AC4">
              <w:rPr>
                <w:rFonts w:ascii="Arial" w:eastAsia="Times New Roman" w:hAnsi="Arial" w:cs="Arial"/>
                <w:color w:val="000000"/>
                <w:lang w:val="es-ES" w:eastAsia="es-MX"/>
              </w:rPr>
              <w:t>.00</w:t>
            </w:r>
          </w:p>
        </w:tc>
      </w:tr>
      <w:tr w:rsidR="000522A4" w:rsidRPr="000522A4" w14:paraId="5AF745CF" w14:textId="77777777" w:rsidTr="005C51E0">
        <w:trPr>
          <w:trHeight w:val="300"/>
        </w:trPr>
        <w:tc>
          <w:tcPr>
            <w:tcW w:w="5120" w:type="dxa"/>
            <w:tcBorders>
              <w:top w:val="nil"/>
              <w:left w:val="nil"/>
              <w:bottom w:val="nil"/>
              <w:right w:val="nil"/>
            </w:tcBorders>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2251" w:type="dxa"/>
            <w:tcBorders>
              <w:top w:val="nil"/>
              <w:left w:val="nil"/>
              <w:bottom w:val="nil"/>
              <w:right w:val="nil"/>
            </w:tcBorders>
            <w:vAlign w:val="center"/>
            <w:hideMark/>
          </w:tcPr>
          <w:p w14:paraId="2C8F05FF" w14:textId="50C96F54"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r w:rsidR="005C51E0">
              <w:rPr>
                <w:rFonts w:ascii="Arial" w:eastAsia="Times New Roman" w:hAnsi="Arial" w:cs="Arial"/>
                <w:color w:val="000000"/>
                <w:lang w:val="es-ES" w:eastAsia="es-MX"/>
              </w:rPr>
              <w:t>.00</w:t>
            </w:r>
          </w:p>
        </w:tc>
        <w:tc>
          <w:tcPr>
            <w:tcW w:w="2268" w:type="dxa"/>
            <w:tcBorders>
              <w:top w:val="nil"/>
              <w:left w:val="nil"/>
              <w:bottom w:val="nil"/>
              <w:right w:val="nil"/>
            </w:tcBorders>
            <w:vAlign w:val="center"/>
            <w:hideMark/>
          </w:tcPr>
          <w:p w14:paraId="05E5C65B" w14:textId="6F1EC9D3"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50,493,490</w:t>
            </w:r>
            <w:r w:rsidR="005C51E0" w:rsidRPr="00707AC4">
              <w:rPr>
                <w:rFonts w:ascii="Arial" w:eastAsia="Times New Roman" w:hAnsi="Arial" w:cs="Arial"/>
                <w:color w:val="000000"/>
                <w:lang w:val="es-ES" w:eastAsia="es-MX"/>
              </w:rPr>
              <w:t>.00</w:t>
            </w:r>
          </w:p>
        </w:tc>
      </w:tr>
      <w:tr w:rsidR="000522A4" w:rsidRPr="000522A4" w14:paraId="7F14AEE4" w14:textId="77777777" w:rsidTr="005C51E0">
        <w:trPr>
          <w:trHeight w:val="300"/>
        </w:trPr>
        <w:tc>
          <w:tcPr>
            <w:tcW w:w="5120" w:type="dxa"/>
            <w:tcBorders>
              <w:top w:val="nil"/>
              <w:left w:val="nil"/>
              <w:bottom w:val="nil"/>
              <w:right w:val="nil"/>
            </w:tcBorders>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2251" w:type="dxa"/>
            <w:tcBorders>
              <w:top w:val="nil"/>
              <w:left w:val="nil"/>
              <w:right w:val="nil"/>
            </w:tcBorders>
            <w:vAlign w:val="center"/>
            <w:hideMark/>
          </w:tcPr>
          <w:p w14:paraId="71768994" w14:textId="6EEFC700"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r w:rsidR="005C51E0">
              <w:rPr>
                <w:rFonts w:ascii="Arial" w:eastAsia="Times New Roman" w:hAnsi="Arial" w:cs="Arial"/>
                <w:color w:val="000000"/>
                <w:lang w:val="es-ES" w:eastAsia="es-MX"/>
              </w:rPr>
              <w:t>.00</w:t>
            </w:r>
          </w:p>
        </w:tc>
        <w:tc>
          <w:tcPr>
            <w:tcW w:w="2268" w:type="dxa"/>
            <w:tcBorders>
              <w:top w:val="nil"/>
              <w:left w:val="nil"/>
              <w:right w:val="nil"/>
            </w:tcBorders>
            <w:vAlign w:val="center"/>
            <w:hideMark/>
          </w:tcPr>
          <w:p w14:paraId="6B88EDB8" w14:textId="04BBFDA5" w:rsidR="000522A4" w:rsidRPr="00707AC4" w:rsidRDefault="000522A4" w:rsidP="00837B70">
            <w:pPr>
              <w:spacing w:after="0" w:line="240" w:lineRule="auto"/>
              <w:jc w:val="right"/>
              <w:rPr>
                <w:rFonts w:ascii="Arial" w:eastAsia="Times New Roman" w:hAnsi="Arial" w:cs="Arial"/>
                <w:color w:val="000000"/>
                <w:lang w:eastAsia="es-MX"/>
              </w:rPr>
            </w:pPr>
            <w:r w:rsidRPr="00707AC4">
              <w:rPr>
                <w:rFonts w:ascii="Arial" w:eastAsia="Times New Roman" w:hAnsi="Arial" w:cs="Arial"/>
                <w:color w:val="000000"/>
                <w:lang w:val="es-ES" w:eastAsia="es-MX"/>
              </w:rPr>
              <w:t>37,243,359</w:t>
            </w:r>
            <w:r w:rsidR="005C51E0" w:rsidRPr="00707AC4">
              <w:rPr>
                <w:rFonts w:ascii="Arial" w:eastAsia="Times New Roman" w:hAnsi="Arial" w:cs="Arial"/>
                <w:color w:val="000000"/>
                <w:lang w:val="es-ES" w:eastAsia="es-MX"/>
              </w:rPr>
              <w:t>.00</w:t>
            </w:r>
          </w:p>
        </w:tc>
      </w:tr>
      <w:tr w:rsidR="000522A4" w:rsidRPr="000522A4" w14:paraId="46604A9C" w14:textId="77777777" w:rsidTr="005C51E0">
        <w:trPr>
          <w:trHeight w:val="300"/>
        </w:trPr>
        <w:tc>
          <w:tcPr>
            <w:tcW w:w="5120" w:type="dxa"/>
            <w:tcBorders>
              <w:top w:val="nil"/>
              <w:left w:val="nil"/>
              <w:bottom w:val="nil"/>
              <w:right w:val="nil"/>
            </w:tcBorders>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2251" w:type="dxa"/>
            <w:tcBorders>
              <w:top w:val="nil"/>
              <w:left w:val="nil"/>
              <w:right w:val="nil"/>
            </w:tcBorders>
            <w:vAlign w:val="center"/>
            <w:hideMark/>
          </w:tcPr>
          <w:p w14:paraId="577F1616" w14:textId="7A097AF3"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r w:rsidR="005C51E0">
              <w:rPr>
                <w:rFonts w:ascii="Arial" w:eastAsia="Times New Roman" w:hAnsi="Arial" w:cs="Arial"/>
                <w:color w:val="000000"/>
                <w:u w:val="single"/>
                <w:lang w:val="es-ES" w:eastAsia="es-MX"/>
              </w:rPr>
              <w:t>.00</w:t>
            </w:r>
          </w:p>
        </w:tc>
        <w:tc>
          <w:tcPr>
            <w:tcW w:w="2268" w:type="dxa"/>
            <w:tcBorders>
              <w:top w:val="nil"/>
              <w:left w:val="nil"/>
              <w:right w:val="nil"/>
            </w:tcBorders>
            <w:vAlign w:val="center"/>
            <w:hideMark/>
          </w:tcPr>
          <w:p w14:paraId="417F294D" w14:textId="75D226FC" w:rsidR="000522A4" w:rsidRPr="00707AC4" w:rsidRDefault="005D0FA5" w:rsidP="00837B70">
            <w:pPr>
              <w:spacing w:after="0" w:line="240" w:lineRule="auto"/>
              <w:jc w:val="right"/>
              <w:rPr>
                <w:rFonts w:ascii="Arial" w:eastAsia="Times New Roman" w:hAnsi="Arial" w:cs="Arial"/>
                <w:color w:val="000000"/>
                <w:u w:val="single"/>
                <w:lang w:eastAsia="es-MX"/>
              </w:rPr>
            </w:pPr>
            <w:r w:rsidRPr="00707AC4">
              <w:rPr>
                <w:rFonts w:ascii="Arial" w:eastAsia="Times New Roman" w:hAnsi="Arial" w:cs="Arial"/>
                <w:color w:val="000000"/>
                <w:u w:val="single"/>
                <w:lang w:val="es-ES" w:eastAsia="es-MX"/>
              </w:rPr>
              <w:t>___</w:t>
            </w:r>
            <w:r w:rsidR="000522A4" w:rsidRPr="00707AC4">
              <w:rPr>
                <w:rFonts w:ascii="Arial" w:eastAsia="Times New Roman" w:hAnsi="Arial" w:cs="Arial"/>
                <w:color w:val="000000"/>
                <w:u w:val="single"/>
                <w:lang w:val="es-ES" w:eastAsia="es-MX"/>
              </w:rPr>
              <w:t>36,260,960</w:t>
            </w:r>
            <w:r w:rsidR="005C51E0" w:rsidRPr="00707AC4">
              <w:rPr>
                <w:rFonts w:ascii="Arial" w:eastAsia="Times New Roman" w:hAnsi="Arial" w:cs="Arial"/>
                <w:color w:val="000000"/>
                <w:u w:val="single"/>
                <w:lang w:val="es-ES" w:eastAsia="es-MX"/>
              </w:rPr>
              <w:t>.00</w:t>
            </w:r>
          </w:p>
        </w:tc>
      </w:tr>
      <w:tr w:rsidR="000522A4" w:rsidRPr="000522A4" w14:paraId="7352813C" w14:textId="77777777" w:rsidTr="005C51E0">
        <w:trPr>
          <w:trHeight w:val="300"/>
        </w:trPr>
        <w:tc>
          <w:tcPr>
            <w:tcW w:w="5120" w:type="dxa"/>
            <w:tcBorders>
              <w:top w:val="nil"/>
              <w:left w:val="nil"/>
              <w:bottom w:val="nil"/>
              <w:right w:val="nil"/>
            </w:tcBorders>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2251" w:type="dxa"/>
            <w:vMerge w:val="restart"/>
            <w:tcBorders>
              <w:left w:val="nil"/>
              <w:bottom w:val="nil"/>
              <w:right w:val="nil"/>
            </w:tcBorders>
            <w:vAlign w:val="center"/>
            <w:hideMark/>
          </w:tcPr>
          <w:p w14:paraId="66F9358F" w14:textId="1FAD8AC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8F65E2">
              <w:rPr>
                <w:rFonts w:ascii="Arial" w:eastAsia="Times New Roman" w:hAnsi="Arial" w:cs="Arial"/>
                <w:b/>
                <w:bCs/>
                <w:color w:val="000000"/>
                <w:u w:val="single"/>
                <w:shd w:val="clear" w:color="auto" w:fill="FFFFFF" w:themeFill="background1"/>
                <w:lang w:val="es-ES" w:eastAsia="es-MX"/>
              </w:rPr>
              <w:t>1,</w:t>
            </w:r>
            <w:r w:rsidR="00A13E39">
              <w:rPr>
                <w:rFonts w:ascii="Arial" w:eastAsia="Times New Roman" w:hAnsi="Arial" w:cs="Arial"/>
                <w:b/>
                <w:bCs/>
                <w:color w:val="000000"/>
                <w:u w:val="single"/>
                <w:shd w:val="clear" w:color="auto" w:fill="FFFFFF" w:themeFill="background1"/>
                <w:lang w:val="es-ES" w:eastAsia="es-MX"/>
              </w:rPr>
              <w:t>8</w:t>
            </w:r>
            <w:r w:rsidR="00031226">
              <w:rPr>
                <w:rFonts w:ascii="Arial" w:eastAsia="Times New Roman" w:hAnsi="Arial" w:cs="Arial"/>
                <w:b/>
                <w:bCs/>
                <w:color w:val="000000"/>
                <w:u w:val="single"/>
                <w:shd w:val="clear" w:color="auto" w:fill="FFFFFF" w:themeFill="background1"/>
                <w:lang w:val="es-ES" w:eastAsia="es-MX"/>
              </w:rPr>
              <w:t>38</w:t>
            </w:r>
            <w:r w:rsidR="00A13E39">
              <w:rPr>
                <w:rFonts w:ascii="Arial" w:eastAsia="Times New Roman" w:hAnsi="Arial" w:cs="Arial"/>
                <w:b/>
                <w:bCs/>
                <w:color w:val="000000"/>
                <w:u w:val="single"/>
                <w:shd w:val="clear" w:color="auto" w:fill="FFFFFF" w:themeFill="background1"/>
                <w:lang w:val="es-ES" w:eastAsia="es-MX"/>
              </w:rPr>
              <w:t>,</w:t>
            </w:r>
            <w:r w:rsidR="00031226">
              <w:rPr>
                <w:rFonts w:ascii="Arial" w:eastAsia="Times New Roman" w:hAnsi="Arial" w:cs="Arial"/>
                <w:b/>
                <w:bCs/>
                <w:color w:val="000000"/>
                <w:u w:val="single"/>
                <w:shd w:val="clear" w:color="auto" w:fill="FFFFFF" w:themeFill="background1"/>
                <w:lang w:val="es-ES" w:eastAsia="es-MX"/>
              </w:rPr>
              <w:t>556</w:t>
            </w:r>
            <w:r w:rsidR="00A13E39">
              <w:rPr>
                <w:rFonts w:ascii="Arial" w:eastAsia="Times New Roman" w:hAnsi="Arial" w:cs="Arial"/>
                <w:b/>
                <w:bCs/>
                <w:color w:val="000000"/>
                <w:u w:val="single"/>
                <w:shd w:val="clear" w:color="auto" w:fill="FFFFFF" w:themeFill="background1"/>
                <w:lang w:val="es-ES" w:eastAsia="es-MX"/>
              </w:rPr>
              <w:t>,</w:t>
            </w:r>
            <w:r w:rsidR="00031226">
              <w:rPr>
                <w:rFonts w:ascii="Arial" w:eastAsia="Times New Roman" w:hAnsi="Arial" w:cs="Arial"/>
                <w:b/>
                <w:bCs/>
                <w:color w:val="000000"/>
                <w:u w:val="single"/>
                <w:shd w:val="clear" w:color="auto" w:fill="FFFFFF" w:themeFill="background1"/>
                <w:lang w:val="es-ES" w:eastAsia="es-MX"/>
              </w:rPr>
              <w:t>415</w:t>
            </w:r>
            <w:r w:rsidR="00A13E39">
              <w:rPr>
                <w:rFonts w:ascii="Arial" w:eastAsia="Times New Roman" w:hAnsi="Arial" w:cs="Arial"/>
                <w:b/>
                <w:bCs/>
                <w:color w:val="000000"/>
                <w:u w:val="single"/>
                <w:shd w:val="clear" w:color="auto" w:fill="FFFFFF" w:themeFill="background1"/>
                <w:lang w:val="es-ES" w:eastAsia="es-MX"/>
              </w:rPr>
              <w:t>.</w:t>
            </w:r>
            <w:r w:rsidR="00031226">
              <w:rPr>
                <w:rFonts w:ascii="Arial" w:eastAsia="Times New Roman" w:hAnsi="Arial" w:cs="Arial"/>
                <w:b/>
                <w:bCs/>
                <w:color w:val="000000"/>
                <w:u w:val="single"/>
                <w:shd w:val="clear" w:color="auto" w:fill="FFFFFF" w:themeFill="background1"/>
                <w:lang w:val="es-ES" w:eastAsia="es-MX"/>
              </w:rPr>
              <w:t>93</w:t>
            </w:r>
          </w:p>
        </w:tc>
        <w:tc>
          <w:tcPr>
            <w:tcW w:w="2268" w:type="dxa"/>
            <w:vMerge w:val="restart"/>
            <w:tcBorders>
              <w:left w:val="nil"/>
              <w:bottom w:val="nil"/>
              <w:right w:val="nil"/>
            </w:tcBorders>
            <w:vAlign w:val="center"/>
            <w:hideMark/>
          </w:tcPr>
          <w:p w14:paraId="0188AC9C" w14:textId="7483A86A" w:rsidR="000522A4" w:rsidRPr="00707AC4" w:rsidRDefault="000522A4" w:rsidP="00837B70">
            <w:pPr>
              <w:spacing w:after="0" w:line="240" w:lineRule="auto"/>
              <w:jc w:val="right"/>
              <w:rPr>
                <w:rFonts w:ascii="Arial" w:eastAsia="Times New Roman" w:hAnsi="Arial" w:cs="Arial"/>
                <w:b/>
                <w:bCs/>
                <w:color w:val="000000"/>
                <w:u w:val="single"/>
                <w:lang w:eastAsia="es-MX"/>
              </w:rPr>
            </w:pPr>
            <w:r w:rsidRPr="00707AC4">
              <w:rPr>
                <w:rFonts w:ascii="Arial" w:eastAsia="Times New Roman" w:hAnsi="Arial" w:cs="Arial"/>
                <w:b/>
                <w:bCs/>
                <w:color w:val="000000"/>
                <w:u w:val="single"/>
                <w:lang w:val="es-ES" w:eastAsia="es-MX"/>
              </w:rPr>
              <w:t>$</w:t>
            </w:r>
            <w:r w:rsidR="00510771" w:rsidRPr="00707AC4">
              <w:rPr>
                <w:rFonts w:ascii="Arial" w:eastAsia="Times New Roman" w:hAnsi="Arial" w:cs="Arial"/>
                <w:b/>
                <w:bCs/>
                <w:color w:val="000000"/>
                <w:u w:val="single"/>
                <w:lang w:val="es-ES" w:eastAsia="es-MX"/>
              </w:rPr>
              <w:t>1,</w:t>
            </w:r>
            <w:r w:rsidR="00866EC1" w:rsidRPr="00707AC4">
              <w:rPr>
                <w:rFonts w:ascii="Arial" w:eastAsia="Times New Roman" w:hAnsi="Arial" w:cs="Arial"/>
                <w:b/>
                <w:bCs/>
                <w:color w:val="000000"/>
                <w:u w:val="single"/>
                <w:lang w:val="es-ES" w:eastAsia="es-MX"/>
              </w:rPr>
              <w:t>883</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630</w:t>
            </w:r>
            <w:r w:rsidR="00510771" w:rsidRPr="00707AC4">
              <w:rPr>
                <w:rFonts w:ascii="Arial" w:eastAsia="Times New Roman" w:hAnsi="Arial" w:cs="Arial"/>
                <w:b/>
                <w:bCs/>
                <w:color w:val="000000"/>
                <w:u w:val="single"/>
                <w:lang w:val="es-ES" w:eastAsia="es-MX"/>
              </w:rPr>
              <w:t>,</w:t>
            </w:r>
            <w:r w:rsidR="00866EC1" w:rsidRPr="00707AC4">
              <w:rPr>
                <w:rFonts w:ascii="Arial" w:eastAsia="Times New Roman" w:hAnsi="Arial" w:cs="Arial"/>
                <w:b/>
                <w:bCs/>
                <w:color w:val="000000"/>
                <w:u w:val="single"/>
                <w:lang w:val="es-ES" w:eastAsia="es-MX"/>
              </w:rPr>
              <w:t>14</w:t>
            </w:r>
            <w:r w:rsidR="00A25F79" w:rsidRPr="00707AC4">
              <w:rPr>
                <w:rFonts w:ascii="Arial" w:eastAsia="Times New Roman" w:hAnsi="Arial" w:cs="Arial"/>
                <w:b/>
                <w:bCs/>
                <w:color w:val="000000"/>
                <w:u w:val="single"/>
                <w:lang w:val="es-ES" w:eastAsia="es-MX"/>
              </w:rPr>
              <w:t>0.69</w:t>
            </w:r>
          </w:p>
        </w:tc>
      </w:tr>
      <w:tr w:rsidR="000522A4" w:rsidRPr="000522A4" w14:paraId="4415FA58" w14:textId="77777777" w:rsidTr="005C51E0">
        <w:trPr>
          <w:trHeight w:val="300"/>
        </w:trPr>
        <w:tc>
          <w:tcPr>
            <w:tcW w:w="5120" w:type="dxa"/>
            <w:tcBorders>
              <w:top w:val="nil"/>
              <w:left w:val="nil"/>
              <w:bottom w:val="nil"/>
              <w:right w:val="nil"/>
            </w:tcBorders>
            <w:vAlign w:val="center"/>
            <w:hideMark/>
          </w:tcPr>
          <w:p w14:paraId="697C2EBE" w14:textId="77777777" w:rsidR="00E46AA9" w:rsidRDefault="00E46AA9" w:rsidP="000522A4">
            <w:pPr>
              <w:spacing w:after="0" w:line="240" w:lineRule="auto"/>
              <w:rPr>
                <w:rFonts w:ascii="Arial" w:eastAsia="Times New Roman" w:hAnsi="Arial" w:cs="Arial"/>
                <w:b/>
                <w:bCs/>
                <w:color w:val="000000"/>
                <w:lang w:val="es-ES" w:eastAsia="es-MX"/>
              </w:rPr>
            </w:pPr>
          </w:p>
          <w:p w14:paraId="6B2B00E6" w14:textId="6BCE6EC3" w:rsidR="000522A4" w:rsidRDefault="000522A4" w:rsidP="000522A4">
            <w:pPr>
              <w:spacing w:after="0" w:line="240" w:lineRule="auto"/>
              <w:rPr>
                <w:rFonts w:ascii="Arial" w:eastAsia="Times New Roman" w:hAnsi="Arial" w:cs="Arial"/>
                <w:b/>
                <w:bCs/>
                <w:color w:val="000000"/>
                <w:lang w:val="es-ES"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p w14:paraId="6E2ED3D1" w14:textId="77777777" w:rsidR="00E46AA9" w:rsidRDefault="00E46AA9" w:rsidP="000522A4">
            <w:pPr>
              <w:spacing w:after="0" w:line="240" w:lineRule="auto"/>
              <w:rPr>
                <w:rFonts w:ascii="Arial" w:eastAsia="Times New Roman" w:hAnsi="Arial" w:cs="Arial"/>
                <w:b/>
                <w:bCs/>
                <w:color w:val="000000"/>
                <w:lang w:val="es-ES" w:eastAsia="es-MX"/>
              </w:rPr>
            </w:pPr>
          </w:p>
          <w:p w14:paraId="3F34CD37" w14:textId="2517F28D" w:rsidR="00E46AA9" w:rsidRPr="000522A4" w:rsidRDefault="00E46AA9" w:rsidP="000522A4">
            <w:pPr>
              <w:spacing w:after="0" w:line="240" w:lineRule="auto"/>
              <w:rPr>
                <w:rFonts w:ascii="Arial" w:eastAsia="Times New Roman" w:hAnsi="Arial" w:cs="Arial"/>
                <w:b/>
                <w:bCs/>
                <w:color w:val="000000"/>
                <w:lang w:eastAsia="es-MX"/>
              </w:rPr>
            </w:pPr>
          </w:p>
        </w:tc>
        <w:tc>
          <w:tcPr>
            <w:tcW w:w="2251"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2268"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739F8AB1" w14:textId="77777777" w:rsidR="00552695" w:rsidRDefault="00552695" w:rsidP="00961632">
      <w:pPr>
        <w:pStyle w:val="Textoindependiente"/>
        <w:spacing w:before="94"/>
        <w:ind w:right="96"/>
        <w:jc w:val="both"/>
      </w:pPr>
    </w:p>
    <w:p w14:paraId="5F1FE89F" w14:textId="668E13EE"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C804700" w14:textId="7708C5D5" w:rsidR="008C4108"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10176CF7" w14:textId="77777777" w:rsidR="00A44B17" w:rsidRPr="007F41C0" w:rsidRDefault="00A44B17" w:rsidP="00FD314C">
      <w:pPr>
        <w:pStyle w:val="Textoindependiente"/>
        <w:spacing w:before="185"/>
        <w:jc w:val="both"/>
        <w:rPr>
          <w:sz w:val="18"/>
          <w:szCs w:val="18"/>
        </w:rPr>
      </w:pPr>
    </w:p>
    <w:p w14:paraId="2841B156" w14:textId="77777777" w:rsidR="008C4108" w:rsidRPr="00A44B17" w:rsidRDefault="008C4108" w:rsidP="008C4108">
      <w:pPr>
        <w:pStyle w:val="Textoindependiente"/>
        <w:jc w:val="both"/>
        <w:rPr>
          <w:rFonts w:cs="Arial"/>
          <w:b/>
          <w:bCs/>
        </w:rPr>
      </w:pPr>
      <w:r w:rsidRPr="00A44B17">
        <w:rPr>
          <w:rFonts w:cs="Arial"/>
          <w:b/>
          <w:bCs/>
        </w:rPr>
        <w:t>Notas de Deuda Pública a Corto Plazo y Largo Plazo:</w:t>
      </w:r>
    </w:p>
    <w:p w14:paraId="7B3CF074" w14:textId="77777777" w:rsidR="008C4108" w:rsidRPr="00A44B17" w:rsidRDefault="008C4108" w:rsidP="008C4108">
      <w:pPr>
        <w:pStyle w:val="Texto"/>
        <w:spacing w:after="0" w:line="240" w:lineRule="auto"/>
        <w:ind w:firstLine="0"/>
        <w:rPr>
          <w:rFonts w:ascii="Arial MT" w:hAnsi="Arial MT"/>
          <w:b/>
          <w:sz w:val="22"/>
          <w:szCs w:val="22"/>
          <w:lang w:val="es-MX"/>
        </w:rPr>
      </w:pPr>
    </w:p>
    <w:p w14:paraId="5AA8F54D" w14:textId="59F0656F" w:rsidR="00C51467" w:rsidRPr="00603E0F" w:rsidRDefault="008C4108" w:rsidP="00C51467">
      <w:pPr>
        <w:pStyle w:val="Texto"/>
        <w:spacing w:after="0" w:line="240" w:lineRule="auto"/>
        <w:ind w:firstLine="0"/>
        <w:rPr>
          <w:rFonts w:ascii="Arial MT" w:hAnsi="Arial MT"/>
          <w:bCs/>
          <w:sz w:val="22"/>
          <w:szCs w:val="22"/>
        </w:rPr>
      </w:pPr>
      <w:r w:rsidRPr="00603E0F">
        <w:rPr>
          <w:rFonts w:ascii="Arial MT" w:hAnsi="Arial MT"/>
          <w:bCs/>
          <w:sz w:val="22"/>
          <w:szCs w:val="22"/>
          <w:lang w:val="es-MX"/>
        </w:rPr>
        <w:t>Al 3</w:t>
      </w:r>
      <w:r w:rsidR="001A6995">
        <w:rPr>
          <w:rFonts w:ascii="Arial MT" w:hAnsi="Arial MT"/>
          <w:bCs/>
          <w:sz w:val="22"/>
          <w:szCs w:val="22"/>
          <w:lang w:val="es-MX"/>
        </w:rPr>
        <w:t>1</w:t>
      </w:r>
      <w:r w:rsidRPr="00603E0F">
        <w:rPr>
          <w:rFonts w:ascii="Arial MT" w:hAnsi="Arial MT"/>
          <w:bCs/>
          <w:sz w:val="22"/>
          <w:szCs w:val="22"/>
          <w:lang w:val="es-MX"/>
        </w:rPr>
        <w:t xml:space="preserve"> de </w:t>
      </w:r>
      <w:r w:rsidR="00244ABB">
        <w:rPr>
          <w:rFonts w:ascii="Arial MT" w:hAnsi="Arial MT"/>
          <w:bCs/>
          <w:sz w:val="22"/>
          <w:szCs w:val="22"/>
          <w:lang w:val="es-MX"/>
        </w:rPr>
        <w:t>agosto</w:t>
      </w:r>
      <w:r w:rsidRPr="00603E0F">
        <w:rPr>
          <w:rFonts w:ascii="Arial MT" w:hAnsi="Arial MT"/>
          <w:bCs/>
          <w:sz w:val="22"/>
          <w:szCs w:val="22"/>
          <w:lang w:val="es-MX"/>
        </w:rPr>
        <w:t xml:space="preserve"> de 2025, el monto de la Deuda Interna a Corto Plazo presenta un saldo de $</w:t>
      </w:r>
      <w:r w:rsidR="001A6995">
        <w:rPr>
          <w:rFonts w:ascii="Arial MT" w:hAnsi="Arial MT"/>
          <w:bCs/>
          <w:sz w:val="22"/>
          <w:szCs w:val="22"/>
          <w:lang w:val="es-MX"/>
        </w:rPr>
        <w:t>2</w:t>
      </w:r>
      <w:r w:rsidR="00244ABB">
        <w:rPr>
          <w:rFonts w:ascii="Arial MT" w:hAnsi="Arial MT"/>
          <w:bCs/>
          <w:sz w:val="22"/>
          <w:szCs w:val="22"/>
          <w:lang w:val="es-MX"/>
        </w:rPr>
        <w:t>3</w:t>
      </w:r>
      <w:r w:rsidR="001A6995">
        <w:rPr>
          <w:rFonts w:ascii="Arial MT" w:hAnsi="Arial MT"/>
          <w:bCs/>
          <w:sz w:val="22"/>
          <w:szCs w:val="22"/>
          <w:lang w:val="es-MX"/>
        </w:rPr>
        <w:t>,</w:t>
      </w:r>
      <w:r w:rsidR="00244ABB">
        <w:rPr>
          <w:rFonts w:ascii="Arial MT" w:hAnsi="Arial MT"/>
          <w:bCs/>
          <w:sz w:val="22"/>
          <w:szCs w:val="22"/>
          <w:lang w:val="es-MX"/>
        </w:rPr>
        <w:t>634</w:t>
      </w:r>
      <w:r w:rsidR="001A6995">
        <w:rPr>
          <w:rFonts w:ascii="Arial MT" w:hAnsi="Arial MT"/>
          <w:bCs/>
          <w:sz w:val="22"/>
          <w:szCs w:val="22"/>
          <w:lang w:val="es-MX"/>
        </w:rPr>
        <w:t>,</w:t>
      </w:r>
      <w:r w:rsidR="00244ABB">
        <w:rPr>
          <w:rFonts w:ascii="Arial MT" w:hAnsi="Arial MT"/>
          <w:bCs/>
          <w:sz w:val="22"/>
          <w:szCs w:val="22"/>
          <w:lang w:val="es-MX"/>
        </w:rPr>
        <w:t>901</w:t>
      </w:r>
      <w:r w:rsidR="001A6995">
        <w:rPr>
          <w:rFonts w:ascii="Arial MT" w:hAnsi="Arial MT"/>
          <w:bCs/>
          <w:sz w:val="22"/>
          <w:szCs w:val="22"/>
          <w:lang w:val="es-MX"/>
        </w:rPr>
        <w:t>.</w:t>
      </w:r>
      <w:r w:rsidR="00244ABB">
        <w:rPr>
          <w:rFonts w:ascii="Arial MT" w:hAnsi="Arial MT"/>
          <w:bCs/>
          <w:sz w:val="22"/>
          <w:szCs w:val="22"/>
          <w:lang w:val="es-MX"/>
        </w:rPr>
        <w:t>44</w:t>
      </w:r>
      <w:r w:rsidRPr="00603E0F">
        <w:rPr>
          <w:rFonts w:ascii="Arial MT" w:hAnsi="Arial MT"/>
          <w:bCs/>
          <w:sz w:val="22"/>
          <w:szCs w:val="22"/>
          <w:lang w:val="es-MX"/>
        </w:rPr>
        <w:t xml:space="preserve"> </w:t>
      </w:r>
      <w:r w:rsidR="00D45F6A" w:rsidRPr="00603E0F">
        <w:rPr>
          <w:rFonts w:ascii="Arial MT" w:hAnsi="Arial MT"/>
          <w:bCs/>
          <w:sz w:val="22"/>
          <w:szCs w:val="22"/>
          <w:lang w:val="es-MX"/>
        </w:rPr>
        <w:t>(</w:t>
      </w:r>
      <w:r w:rsidR="007B4727">
        <w:rPr>
          <w:rFonts w:ascii="Arial MT" w:hAnsi="Arial MT"/>
          <w:bCs/>
          <w:sz w:val="22"/>
          <w:szCs w:val="22"/>
          <w:lang w:val="es-MX"/>
        </w:rPr>
        <w:t>VEINTI</w:t>
      </w:r>
      <w:r w:rsidR="00244ABB">
        <w:rPr>
          <w:rFonts w:ascii="Arial MT" w:hAnsi="Arial MT"/>
          <w:bCs/>
          <w:sz w:val="22"/>
          <w:szCs w:val="22"/>
          <w:lang w:val="es-MX"/>
        </w:rPr>
        <w:t>TRES</w:t>
      </w:r>
      <w:r w:rsidR="007B4727">
        <w:rPr>
          <w:rFonts w:ascii="Arial MT" w:hAnsi="Arial MT"/>
          <w:bCs/>
          <w:sz w:val="22"/>
          <w:szCs w:val="22"/>
          <w:lang w:val="es-MX"/>
        </w:rPr>
        <w:t xml:space="preserve"> MILLONES </w:t>
      </w:r>
      <w:r w:rsidR="00244ABB">
        <w:rPr>
          <w:rFonts w:ascii="Arial MT" w:hAnsi="Arial MT"/>
          <w:bCs/>
          <w:sz w:val="22"/>
          <w:szCs w:val="22"/>
          <w:lang w:val="es-MX"/>
        </w:rPr>
        <w:t xml:space="preserve">SEISCIENTOS TREINTA Y CUATRO MIL NOVECIENTOS UNO </w:t>
      </w:r>
      <w:r w:rsidR="0035631A">
        <w:rPr>
          <w:rFonts w:ascii="Arial MT" w:hAnsi="Arial MT"/>
          <w:bCs/>
          <w:sz w:val="22"/>
          <w:szCs w:val="22"/>
          <w:lang w:val="es-MX"/>
        </w:rPr>
        <w:t>P</w:t>
      </w:r>
      <w:r w:rsidR="00662F47">
        <w:rPr>
          <w:rFonts w:ascii="Arial MT" w:hAnsi="Arial MT"/>
          <w:bCs/>
          <w:sz w:val="22"/>
          <w:szCs w:val="22"/>
          <w:lang w:val="es-MX"/>
        </w:rPr>
        <w:t>ESOS</w:t>
      </w:r>
      <w:r w:rsidR="00D45F6A" w:rsidRPr="00603E0F">
        <w:rPr>
          <w:rFonts w:ascii="Arial MT" w:hAnsi="Arial MT"/>
          <w:bCs/>
          <w:sz w:val="22"/>
          <w:szCs w:val="22"/>
          <w:lang w:val="es-MX"/>
        </w:rPr>
        <w:t xml:space="preserve"> </w:t>
      </w:r>
      <w:r w:rsidR="00244ABB">
        <w:rPr>
          <w:rFonts w:ascii="Arial MT" w:hAnsi="Arial MT"/>
          <w:bCs/>
          <w:sz w:val="22"/>
          <w:szCs w:val="22"/>
          <w:lang w:val="es-MX"/>
        </w:rPr>
        <w:t>44</w:t>
      </w:r>
      <w:r w:rsidR="00D45F6A" w:rsidRPr="00603E0F">
        <w:rPr>
          <w:rFonts w:ascii="Arial MT" w:hAnsi="Arial MT"/>
          <w:bCs/>
          <w:sz w:val="22"/>
          <w:szCs w:val="22"/>
          <w:lang w:val="es-MX"/>
        </w:rPr>
        <w:t>/100 M.N.)</w:t>
      </w:r>
      <w:r w:rsidRPr="00603E0F">
        <w:rPr>
          <w:rFonts w:ascii="Arial MT" w:hAnsi="Arial MT"/>
          <w:bCs/>
          <w:sz w:val="22"/>
          <w:szCs w:val="22"/>
          <w:lang w:val="es-MX"/>
        </w:rPr>
        <w:t xml:space="preserve">, </w:t>
      </w:r>
      <w:r w:rsidR="00C51467" w:rsidRPr="00603E0F">
        <w:rPr>
          <w:rFonts w:ascii="Arial MT" w:hAnsi="Arial MT"/>
          <w:bCs/>
          <w:sz w:val="22"/>
          <w:szCs w:val="22"/>
          <w:lang w:val="es-MX"/>
        </w:rPr>
        <w:t>debido a la liquidación de las amortizaciones mensuales que en el mes de enero del ejercicio en mención se reclasificó de Deuda Pública de Largo Plazo a Deuda Pública a Corto Plazo, con rubro de afectación contable de la 223 “</w:t>
      </w:r>
      <w:r w:rsidR="00C51467" w:rsidRPr="00603E0F">
        <w:rPr>
          <w:rFonts w:ascii="Arial MT" w:hAnsi="Arial MT"/>
          <w:bCs/>
          <w:sz w:val="22"/>
          <w:szCs w:val="22"/>
        </w:rPr>
        <w:t>Deuda Pública a Largo Plazo “ a la 213 “Porción a Corto Plazo de la Deuda Pública a Largo Plazo “, por un importe anual de amortización de $68,708,626.20 (SESENTA Y OCHO MILLONES SETECIENTOS OCHO MIL SEISCIENTOS VEINTISEIS PESOS 20/100 M.N.).</w:t>
      </w:r>
    </w:p>
    <w:p w14:paraId="53E8C460" w14:textId="77777777" w:rsidR="00C2061B" w:rsidRPr="00A44B17" w:rsidRDefault="00C2061B" w:rsidP="008C4108">
      <w:pPr>
        <w:pStyle w:val="Texto"/>
        <w:spacing w:after="0" w:line="240" w:lineRule="auto"/>
        <w:ind w:firstLine="0"/>
        <w:rPr>
          <w:rFonts w:ascii="Arial MT" w:hAnsi="Arial MT"/>
          <w:bCs/>
          <w:sz w:val="22"/>
          <w:szCs w:val="22"/>
        </w:rPr>
      </w:pPr>
    </w:p>
    <w:p w14:paraId="519AB0BD" w14:textId="77777777" w:rsidR="008C4108" w:rsidRPr="00603E0F" w:rsidRDefault="008C4108" w:rsidP="008C4108">
      <w:pPr>
        <w:pStyle w:val="Texto"/>
        <w:spacing w:after="0" w:line="240" w:lineRule="auto"/>
        <w:ind w:firstLine="0"/>
        <w:rPr>
          <w:rFonts w:ascii="Arial MT" w:hAnsi="Arial MT"/>
          <w:bCs/>
          <w:sz w:val="22"/>
          <w:szCs w:val="22"/>
        </w:rPr>
      </w:pPr>
      <w:r w:rsidRPr="00603E0F">
        <w:rPr>
          <w:rFonts w:ascii="Arial MT" w:hAnsi="Arial MT"/>
          <w:bCs/>
          <w:sz w:val="22"/>
          <w:szCs w:val="22"/>
        </w:rPr>
        <w:t>Con base a lo anterior y a efecto de integrar la totalidad del Pasivo Circulante y No Circulante, se presenta el siguiente:</w:t>
      </w:r>
    </w:p>
    <w:p w14:paraId="367B2484" w14:textId="77777777" w:rsidR="008C4108" w:rsidRDefault="008C4108" w:rsidP="008C4108">
      <w:pPr>
        <w:pStyle w:val="Texto"/>
        <w:spacing w:after="0" w:line="240" w:lineRule="auto"/>
        <w:ind w:firstLine="0"/>
        <w:rPr>
          <w:rFonts w:ascii="Arial MT" w:hAnsi="Arial MT"/>
          <w:bCs/>
          <w:sz w:val="22"/>
          <w:szCs w:val="22"/>
        </w:rPr>
      </w:pPr>
    </w:p>
    <w:p w14:paraId="44CABD9F" w14:textId="77777777" w:rsidR="00E46AA9" w:rsidRPr="00A44B17" w:rsidRDefault="00E46AA9" w:rsidP="008C4108">
      <w:pPr>
        <w:pStyle w:val="Texto"/>
        <w:spacing w:after="0" w:line="240" w:lineRule="auto"/>
        <w:ind w:firstLine="0"/>
        <w:rPr>
          <w:rFonts w:ascii="Arial MT" w:hAnsi="Arial MT"/>
          <w:bCs/>
          <w:sz w:val="22"/>
          <w:szCs w:val="22"/>
        </w:rPr>
      </w:pPr>
    </w:p>
    <w:p w14:paraId="2D34BE56" w14:textId="51AEEFC3"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CIRCULANTE </w:t>
      </w:r>
      <w:r w:rsidR="00C2061B" w:rsidRPr="00465562">
        <w:rPr>
          <w:rFonts w:ascii="Arial MT" w:hAnsi="Arial MT"/>
          <w:b/>
          <w:sz w:val="22"/>
          <w:szCs w:val="22"/>
        </w:rPr>
        <w:t>al 3</w:t>
      </w:r>
      <w:r w:rsidR="004D58D7">
        <w:rPr>
          <w:rFonts w:ascii="Arial MT" w:hAnsi="Arial MT"/>
          <w:b/>
          <w:sz w:val="22"/>
          <w:szCs w:val="22"/>
        </w:rPr>
        <w:t>1</w:t>
      </w:r>
      <w:r w:rsidR="00C2061B" w:rsidRPr="00465562">
        <w:rPr>
          <w:rFonts w:ascii="Arial MT" w:hAnsi="Arial MT"/>
          <w:b/>
          <w:sz w:val="22"/>
          <w:szCs w:val="22"/>
        </w:rPr>
        <w:t xml:space="preserve"> de</w:t>
      </w:r>
      <w:r w:rsidR="00244ABB">
        <w:rPr>
          <w:rFonts w:ascii="Arial MT" w:hAnsi="Arial MT"/>
          <w:b/>
          <w:sz w:val="22"/>
          <w:szCs w:val="22"/>
        </w:rPr>
        <w:t xml:space="preserve"> agosto</w:t>
      </w:r>
      <w:r w:rsidR="00C2061B" w:rsidRPr="00465562">
        <w:rPr>
          <w:rFonts w:ascii="Arial MT" w:hAnsi="Arial MT"/>
          <w:b/>
          <w:sz w:val="22"/>
          <w:szCs w:val="22"/>
        </w:rPr>
        <w:t xml:space="preserve"> de </w:t>
      </w:r>
      <w:r w:rsidRPr="00465562">
        <w:rPr>
          <w:rFonts w:ascii="Arial MT" w:hAnsi="Arial MT"/>
          <w:b/>
          <w:sz w:val="22"/>
          <w:szCs w:val="22"/>
        </w:rPr>
        <w:t>202</w:t>
      </w:r>
      <w:r w:rsidR="00173C25">
        <w:rPr>
          <w:rFonts w:ascii="Arial MT" w:hAnsi="Arial MT"/>
          <w:b/>
          <w:sz w:val="22"/>
          <w:szCs w:val="22"/>
        </w:rPr>
        <w:t>5</w:t>
      </w:r>
      <w:r w:rsidRPr="00A44B17">
        <w:rPr>
          <w:rFonts w:ascii="Arial MT" w:hAnsi="Arial MT"/>
          <w:bCs/>
          <w:sz w:val="22"/>
          <w:szCs w:val="22"/>
        </w:rPr>
        <w:t>:</w:t>
      </w:r>
    </w:p>
    <w:p w14:paraId="5825A279" w14:textId="77777777" w:rsidR="00E46AA9" w:rsidRDefault="00E46AA9" w:rsidP="008C4108">
      <w:pPr>
        <w:pStyle w:val="Texto"/>
        <w:spacing w:after="0" w:line="240" w:lineRule="auto"/>
        <w:ind w:firstLine="0"/>
        <w:rPr>
          <w:rFonts w:ascii="Arial MT" w:hAnsi="Arial MT"/>
          <w:bCs/>
          <w:sz w:val="22"/>
          <w:szCs w:val="22"/>
        </w:rPr>
      </w:pPr>
    </w:p>
    <w:p w14:paraId="5EEF641B" w14:textId="77777777" w:rsidR="00A44B17" w:rsidRPr="00A44B17" w:rsidRDefault="00A44B17"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531F28" w:rsidRPr="00A44B17" w14:paraId="11A328FD" w14:textId="77777777" w:rsidTr="00A26A50">
        <w:trPr>
          <w:trHeight w:val="36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2F94BE" w14:textId="6C0346FE"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6A0734" w14:textId="013E033F" w:rsidR="00531F28" w:rsidRPr="00BD30DA" w:rsidRDefault="00531F28" w:rsidP="00531F28">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1DF41002" w14:textId="77777777" w:rsidTr="00A44B17">
        <w:trPr>
          <w:trHeight w:val="108"/>
        </w:trPr>
        <w:tc>
          <w:tcPr>
            <w:tcW w:w="6232" w:type="dxa"/>
            <w:tcBorders>
              <w:top w:val="nil"/>
              <w:left w:val="single" w:sz="4" w:space="0" w:color="auto"/>
              <w:bottom w:val="single" w:sz="4" w:space="0" w:color="auto"/>
              <w:right w:val="single" w:sz="4" w:space="0" w:color="auto"/>
            </w:tcBorders>
            <w:shd w:val="clear" w:color="000000" w:fill="FFFFFF"/>
            <w:noWrap/>
            <w:vAlign w:val="bottom"/>
            <w:hideMark/>
          </w:tcPr>
          <w:p w14:paraId="3B68363F" w14:textId="77777777" w:rsidR="00BD30DA" w:rsidRPr="00BD30DA" w:rsidRDefault="00BD30DA" w:rsidP="00BD30DA">
            <w:pPr>
              <w:spacing w:after="0" w:line="240" w:lineRule="auto"/>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Pasivo Circulante</w:t>
            </w:r>
          </w:p>
        </w:tc>
        <w:tc>
          <w:tcPr>
            <w:tcW w:w="3261" w:type="dxa"/>
            <w:tcBorders>
              <w:top w:val="nil"/>
              <w:left w:val="nil"/>
              <w:bottom w:val="single" w:sz="4" w:space="0" w:color="auto"/>
              <w:right w:val="single" w:sz="4" w:space="0" w:color="auto"/>
            </w:tcBorders>
            <w:shd w:val="clear" w:color="000000" w:fill="FFFFFF"/>
            <w:noWrap/>
            <w:vAlign w:val="bottom"/>
            <w:hideMark/>
          </w:tcPr>
          <w:p w14:paraId="27F5DB8A" w14:textId="77777777"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w:t>
            </w:r>
          </w:p>
        </w:tc>
      </w:tr>
      <w:tr w:rsidR="00A44B17" w:rsidRPr="00A44B17" w14:paraId="0666139C" w14:textId="77777777" w:rsidTr="00A44B17">
        <w:trPr>
          <w:trHeight w:val="182"/>
        </w:trPr>
        <w:tc>
          <w:tcPr>
            <w:tcW w:w="6232" w:type="dxa"/>
            <w:tcBorders>
              <w:top w:val="nil"/>
              <w:left w:val="single" w:sz="4" w:space="0" w:color="auto"/>
              <w:bottom w:val="single" w:sz="4" w:space="0" w:color="auto"/>
              <w:right w:val="single" w:sz="4" w:space="0" w:color="auto"/>
            </w:tcBorders>
            <w:noWrap/>
            <w:vAlign w:val="bottom"/>
            <w:hideMark/>
          </w:tcPr>
          <w:p w14:paraId="3716CC28"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Cuentas por Pagar a Corto Plazo</w:t>
            </w:r>
          </w:p>
        </w:tc>
        <w:tc>
          <w:tcPr>
            <w:tcW w:w="3261" w:type="dxa"/>
            <w:tcBorders>
              <w:top w:val="nil"/>
              <w:left w:val="nil"/>
              <w:bottom w:val="single" w:sz="4" w:space="0" w:color="auto"/>
              <w:right w:val="single" w:sz="4" w:space="0" w:color="auto"/>
            </w:tcBorders>
            <w:noWrap/>
            <w:vAlign w:val="bottom"/>
            <w:hideMark/>
          </w:tcPr>
          <w:p w14:paraId="00A2F38D" w14:textId="268A9F43" w:rsidR="00BD30DA" w:rsidRPr="00BD30DA" w:rsidRDefault="004D58D7"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w:t>
            </w:r>
            <w:r w:rsidR="00244ABB">
              <w:rPr>
                <w:rFonts w:ascii="Arial MT" w:eastAsia="Times New Roman" w:hAnsi="Arial MT" w:cs="Arial"/>
                <w:sz w:val="18"/>
                <w:szCs w:val="18"/>
                <w:lang w:eastAsia="es-MX"/>
              </w:rPr>
              <w:t>578</w:t>
            </w:r>
            <w:r>
              <w:rPr>
                <w:rFonts w:ascii="Arial MT" w:eastAsia="Times New Roman" w:hAnsi="Arial MT" w:cs="Arial"/>
                <w:sz w:val="18"/>
                <w:szCs w:val="18"/>
                <w:lang w:eastAsia="es-MX"/>
              </w:rPr>
              <w:t>,</w:t>
            </w:r>
            <w:r w:rsidR="00244ABB">
              <w:rPr>
                <w:rFonts w:ascii="Arial MT" w:eastAsia="Times New Roman" w:hAnsi="Arial MT" w:cs="Arial"/>
                <w:sz w:val="18"/>
                <w:szCs w:val="18"/>
                <w:lang w:eastAsia="es-MX"/>
              </w:rPr>
              <w:t>520</w:t>
            </w:r>
            <w:r>
              <w:rPr>
                <w:rFonts w:ascii="Arial MT" w:eastAsia="Times New Roman" w:hAnsi="Arial MT" w:cs="Arial"/>
                <w:sz w:val="18"/>
                <w:szCs w:val="18"/>
                <w:lang w:eastAsia="es-MX"/>
              </w:rPr>
              <w:t>,</w:t>
            </w:r>
            <w:r w:rsidR="00244ABB">
              <w:rPr>
                <w:rFonts w:ascii="Arial MT" w:eastAsia="Times New Roman" w:hAnsi="Arial MT" w:cs="Arial"/>
                <w:sz w:val="18"/>
                <w:szCs w:val="18"/>
                <w:lang w:eastAsia="es-MX"/>
              </w:rPr>
              <w:t>896</w:t>
            </w:r>
            <w:r>
              <w:rPr>
                <w:rFonts w:ascii="Arial MT" w:eastAsia="Times New Roman" w:hAnsi="Arial MT" w:cs="Arial"/>
                <w:sz w:val="18"/>
                <w:szCs w:val="18"/>
                <w:lang w:eastAsia="es-MX"/>
              </w:rPr>
              <w:t>.</w:t>
            </w:r>
            <w:r w:rsidR="00244ABB">
              <w:rPr>
                <w:rFonts w:ascii="Arial MT" w:eastAsia="Times New Roman" w:hAnsi="Arial MT" w:cs="Arial"/>
                <w:sz w:val="18"/>
                <w:szCs w:val="18"/>
                <w:lang w:eastAsia="es-MX"/>
              </w:rPr>
              <w:t>19</w:t>
            </w:r>
          </w:p>
        </w:tc>
      </w:tr>
      <w:tr w:rsidR="00A44B17" w:rsidRPr="00A44B17" w14:paraId="11DFD65D" w14:textId="77777777" w:rsidTr="00A44B17">
        <w:trPr>
          <w:trHeight w:val="242"/>
        </w:trPr>
        <w:tc>
          <w:tcPr>
            <w:tcW w:w="6232" w:type="dxa"/>
            <w:tcBorders>
              <w:top w:val="nil"/>
              <w:left w:val="single" w:sz="4" w:space="0" w:color="auto"/>
              <w:bottom w:val="single" w:sz="4" w:space="0" w:color="auto"/>
              <w:right w:val="single" w:sz="4" w:space="0" w:color="auto"/>
            </w:tcBorders>
            <w:noWrap/>
            <w:vAlign w:val="bottom"/>
            <w:hideMark/>
          </w:tcPr>
          <w:p w14:paraId="150B01AC" w14:textId="77777777"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Documentos por Pagar a Corto Plazo</w:t>
            </w:r>
          </w:p>
        </w:tc>
        <w:tc>
          <w:tcPr>
            <w:tcW w:w="3261" w:type="dxa"/>
            <w:tcBorders>
              <w:top w:val="nil"/>
              <w:left w:val="nil"/>
              <w:bottom w:val="single" w:sz="4" w:space="0" w:color="auto"/>
              <w:right w:val="single" w:sz="4" w:space="0" w:color="auto"/>
            </w:tcBorders>
            <w:noWrap/>
            <w:vAlign w:val="bottom"/>
            <w:hideMark/>
          </w:tcPr>
          <w:p w14:paraId="624BD2B8" w14:textId="7B6C313B" w:rsidR="00BD30DA" w:rsidRPr="00BD30DA" w:rsidRDefault="004D58D7"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96,969,697.11</w:t>
            </w:r>
          </w:p>
        </w:tc>
      </w:tr>
      <w:tr w:rsidR="00A44B17" w:rsidRPr="00A44B17" w14:paraId="2A589136" w14:textId="77777777" w:rsidTr="00A44B17">
        <w:trPr>
          <w:trHeight w:val="146"/>
        </w:trPr>
        <w:tc>
          <w:tcPr>
            <w:tcW w:w="6232" w:type="dxa"/>
            <w:tcBorders>
              <w:top w:val="nil"/>
              <w:left w:val="single" w:sz="4" w:space="0" w:color="auto"/>
              <w:bottom w:val="single" w:sz="4" w:space="0" w:color="auto"/>
              <w:right w:val="single" w:sz="4" w:space="0" w:color="auto"/>
            </w:tcBorders>
            <w:noWrap/>
            <w:vAlign w:val="bottom"/>
            <w:hideMark/>
          </w:tcPr>
          <w:p w14:paraId="532F5A97" w14:textId="467674AB" w:rsidR="00BD30DA" w:rsidRPr="00BD30DA" w:rsidRDefault="00BD30DA" w:rsidP="00BD30DA">
            <w:pPr>
              <w:spacing w:after="0" w:line="240" w:lineRule="auto"/>
              <w:rPr>
                <w:rFonts w:ascii="Arial MT" w:eastAsia="Times New Roman" w:hAnsi="Arial MT" w:cs="Arial"/>
                <w:sz w:val="18"/>
                <w:szCs w:val="18"/>
                <w:lang w:eastAsia="es-MX"/>
              </w:rPr>
            </w:pPr>
            <w:r w:rsidRPr="00BD30DA">
              <w:rPr>
                <w:rFonts w:ascii="Arial MT" w:eastAsia="Times New Roman" w:hAnsi="Arial MT" w:cs="Arial"/>
                <w:sz w:val="18"/>
                <w:szCs w:val="18"/>
                <w:lang w:eastAsia="es-MX"/>
              </w:rPr>
              <w:t xml:space="preserve">Porción a corto Plazo de deuda </w:t>
            </w:r>
            <w:r w:rsidRPr="00A44B17">
              <w:rPr>
                <w:rFonts w:ascii="Arial MT" w:eastAsia="Times New Roman" w:hAnsi="Arial MT" w:cs="Arial"/>
                <w:sz w:val="18"/>
                <w:szCs w:val="18"/>
                <w:lang w:eastAsia="es-MX"/>
              </w:rPr>
              <w:t>Pública</w:t>
            </w:r>
            <w:r w:rsidRPr="00BD30DA">
              <w:rPr>
                <w:rFonts w:ascii="Arial MT" w:eastAsia="Times New Roman" w:hAnsi="Arial MT" w:cs="Arial"/>
                <w:sz w:val="18"/>
                <w:szCs w:val="18"/>
                <w:lang w:eastAsia="es-MX"/>
              </w:rPr>
              <w:t xml:space="preserve"> a Largo Plazo</w:t>
            </w:r>
          </w:p>
        </w:tc>
        <w:tc>
          <w:tcPr>
            <w:tcW w:w="3261" w:type="dxa"/>
            <w:tcBorders>
              <w:top w:val="nil"/>
              <w:left w:val="nil"/>
              <w:bottom w:val="single" w:sz="4" w:space="0" w:color="auto"/>
              <w:right w:val="single" w:sz="4" w:space="0" w:color="auto"/>
            </w:tcBorders>
            <w:noWrap/>
            <w:vAlign w:val="bottom"/>
            <w:hideMark/>
          </w:tcPr>
          <w:p w14:paraId="5AB34485" w14:textId="506785CB" w:rsidR="00BD30DA" w:rsidRPr="00BD30DA" w:rsidRDefault="004D58D7" w:rsidP="00BD30DA">
            <w:pPr>
              <w:spacing w:after="0" w:line="240" w:lineRule="auto"/>
              <w:jc w:val="right"/>
              <w:rPr>
                <w:rFonts w:ascii="Arial MT" w:eastAsia="Times New Roman" w:hAnsi="Arial MT" w:cs="Arial"/>
                <w:sz w:val="18"/>
                <w:szCs w:val="18"/>
                <w:lang w:eastAsia="es-MX"/>
              </w:rPr>
            </w:pPr>
            <w:r>
              <w:rPr>
                <w:rFonts w:ascii="Arial MT" w:eastAsia="Times New Roman" w:hAnsi="Arial MT" w:cs="Arial"/>
                <w:sz w:val="18"/>
                <w:szCs w:val="18"/>
                <w:lang w:eastAsia="es-MX"/>
              </w:rPr>
              <w:t>2</w:t>
            </w:r>
            <w:r w:rsidR="00244ABB">
              <w:rPr>
                <w:rFonts w:ascii="Arial MT" w:eastAsia="Times New Roman" w:hAnsi="Arial MT" w:cs="Arial"/>
                <w:sz w:val="18"/>
                <w:szCs w:val="18"/>
                <w:lang w:eastAsia="es-MX"/>
              </w:rPr>
              <w:t>3</w:t>
            </w:r>
            <w:r>
              <w:rPr>
                <w:rFonts w:ascii="Arial MT" w:eastAsia="Times New Roman" w:hAnsi="Arial MT" w:cs="Arial"/>
                <w:sz w:val="18"/>
                <w:szCs w:val="18"/>
                <w:lang w:eastAsia="es-MX"/>
              </w:rPr>
              <w:t>,</w:t>
            </w:r>
            <w:r w:rsidR="00244ABB">
              <w:rPr>
                <w:rFonts w:ascii="Arial MT" w:eastAsia="Times New Roman" w:hAnsi="Arial MT" w:cs="Arial"/>
                <w:sz w:val="18"/>
                <w:szCs w:val="18"/>
                <w:lang w:eastAsia="es-MX"/>
              </w:rPr>
              <w:t>634</w:t>
            </w:r>
            <w:r>
              <w:rPr>
                <w:rFonts w:ascii="Arial MT" w:eastAsia="Times New Roman" w:hAnsi="Arial MT" w:cs="Arial"/>
                <w:sz w:val="18"/>
                <w:szCs w:val="18"/>
                <w:lang w:eastAsia="es-MX"/>
              </w:rPr>
              <w:t>,</w:t>
            </w:r>
            <w:r w:rsidR="00244ABB">
              <w:rPr>
                <w:rFonts w:ascii="Arial MT" w:eastAsia="Times New Roman" w:hAnsi="Arial MT" w:cs="Arial"/>
                <w:sz w:val="18"/>
                <w:szCs w:val="18"/>
                <w:lang w:eastAsia="es-MX"/>
              </w:rPr>
              <w:t>901.44</w:t>
            </w:r>
          </w:p>
        </w:tc>
      </w:tr>
      <w:tr w:rsidR="00A44B17" w:rsidRPr="00A44B17" w14:paraId="2DE693A1" w14:textId="77777777" w:rsidTr="00A44B17">
        <w:trPr>
          <w:trHeight w:val="138"/>
        </w:trPr>
        <w:tc>
          <w:tcPr>
            <w:tcW w:w="6232" w:type="dxa"/>
            <w:tcBorders>
              <w:top w:val="nil"/>
              <w:left w:val="single" w:sz="4" w:space="0" w:color="auto"/>
              <w:bottom w:val="single" w:sz="4" w:space="0" w:color="auto"/>
              <w:right w:val="single" w:sz="4" w:space="0" w:color="auto"/>
            </w:tcBorders>
            <w:noWrap/>
            <w:vAlign w:val="bottom"/>
            <w:hideMark/>
          </w:tcPr>
          <w:p w14:paraId="6C122A0A" w14:textId="47F3D3DD" w:rsidR="00BD30DA" w:rsidRPr="00BD30DA" w:rsidRDefault="00BD30DA" w:rsidP="00BD30DA">
            <w:pPr>
              <w:spacing w:after="0" w:line="240" w:lineRule="auto"/>
              <w:jc w:val="center"/>
              <w:rPr>
                <w:rFonts w:ascii="Arial MT" w:eastAsia="Times New Roman" w:hAnsi="Arial MT" w:cs="Arial"/>
                <w:b/>
                <w:bCs/>
                <w:sz w:val="18"/>
                <w:szCs w:val="18"/>
                <w:lang w:eastAsia="es-MX"/>
              </w:rPr>
            </w:pPr>
            <w:r w:rsidRPr="00BD30DA">
              <w:rPr>
                <w:rFonts w:ascii="Arial MT" w:eastAsia="Times New Roman" w:hAnsi="Arial MT" w:cs="Arial"/>
                <w:b/>
                <w:bCs/>
                <w:sz w:val="18"/>
                <w:szCs w:val="18"/>
                <w:lang w:eastAsia="es-MX"/>
              </w:rPr>
              <w:t xml:space="preserve">Total </w:t>
            </w:r>
          </w:p>
        </w:tc>
        <w:tc>
          <w:tcPr>
            <w:tcW w:w="3261" w:type="dxa"/>
            <w:tcBorders>
              <w:top w:val="nil"/>
              <w:left w:val="nil"/>
              <w:bottom w:val="single" w:sz="4" w:space="0" w:color="auto"/>
              <w:right w:val="single" w:sz="4" w:space="0" w:color="auto"/>
            </w:tcBorders>
            <w:noWrap/>
            <w:vAlign w:val="bottom"/>
            <w:hideMark/>
          </w:tcPr>
          <w:p w14:paraId="0FE3B6C0" w14:textId="2780CFF6" w:rsidR="00BD30DA" w:rsidRPr="00BD30DA" w:rsidRDefault="00AA75EE" w:rsidP="00BD30DA">
            <w:pPr>
              <w:spacing w:after="0" w:line="240" w:lineRule="auto"/>
              <w:jc w:val="right"/>
              <w:rPr>
                <w:rFonts w:ascii="Arial MT" w:eastAsia="Times New Roman" w:hAnsi="Arial MT" w:cs="Arial"/>
                <w:b/>
                <w:bCs/>
                <w:sz w:val="18"/>
                <w:szCs w:val="18"/>
                <w:lang w:eastAsia="es-MX"/>
              </w:rPr>
            </w:pPr>
            <w:r>
              <w:rPr>
                <w:rFonts w:ascii="Arial MT" w:eastAsia="Times New Roman" w:hAnsi="Arial MT" w:cs="Arial"/>
                <w:b/>
                <w:bCs/>
                <w:sz w:val="18"/>
                <w:szCs w:val="18"/>
                <w:lang w:eastAsia="es-MX"/>
              </w:rPr>
              <w:t>2,699,125,494.74</w:t>
            </w:r>
          </w:p>
        </w:tc>
      </w:tr>
    </w:tbl>
    <w:p w14:paraId="388817AE" w14:textId="77777777" w:rsidR="008C4108" w:rsidRDefault="008C4108" w:rsidP="008C4108">
      <w:pPr>
        <w:pStyle w:val="Texto"/>
        <w:spacing w:after="0" w:line="240" w:lineRule="auto"/>
        <w:ind w:firstLine="0"/>
        <w:rPr>
          <w:rFonts w:ascii="Arial MT" w:hAnsi="Arial MT"/>
          <w:bCs/>
          <w:szCs w:val="18"/>
        </w:rPr>
      </w:pPr>
    </w:p>
    <w:p w14:paraId="55F65CA1" w14:textId="77777777" w:rsidR="00A44B17" w:rsidRDefault="00A44B17" w:rsidP="008C4108">
      <w:pPr>
        <w:pStyle w:val="Texto"/>
        <w:spacing w:after="0" w:line="240" w:lineRule="auto"/>
        <w:ind w:firstLine="0"/>
        <w:rPr>
          <w:rFonts w:ascii="Arial MT" w:hAnsi="Arial MT"/>
          <w:bCs/>
          <w:szCs w:val="18"/>
        </w:rPr>
      </w:pPr>
    </w:p>
    <w:p w14:paraId="1B0A7892" w14:textId="77777777" w:rsidR="00E46AA9" w:rsidRPr="00A44B17" w:rsidRDefault="00E46AA9" w:rsidP="008C4108">
      <w:pPr>
        <w:pStyle w:val="Texto"/>
        <w:spacing w:after="0" w:line="240" w:lineRule="auto"/>
        <w:ind w:firstLine="0"/>
        <w:rPr>
          <w:rFonts w:ascii="Arial MT" w:hAnsi="Arial MT"/>
          <w:bCs/>
          <w:szCs w:val="18"/>
        </w:rPr>
      </w:pPr>
    </w:p>
    <w:p w14:paraId="58014EA4" w14:textId="3636EE43" w:rsidR="008C4108" w:rsidRDefault="008C4108" w:rsidP="008C4108">
      <w:pPr>
        <w:pStyle w:val="Texto"/>
        <w:spacing w:after="0" w:line="240" w:lineRule="auto"/>
        <w:ind w:firstLine="0"/>
        <w:rPr>
          <w:rFonts w:ascii="Arial MT" w:hAnsi="Arial MT"/>
          <w:bCs/>
          <w:sz w:val="22"/>
          <w:szCs w:val="22"/>
        </w:rPr>
      </w:pPr>
      <w:r w:rsidRPr="00465562">
        <w:rPr>
          <w:rFonts w:ascii="Arial MT" w:hAnsi="Arial MT"/>
          <w:b/>
          <w:sz w:val="22"/>
          <w:szCs w:val="22"/>
        </w:rPr>
        <w:t xml:space="preserve">Análisis de integración del PASIVO NO CIRCULANTE </w:t>
      </w:r>
      <w:r w:rsidR="00C2061B" w:rsidRPr="00465562">
        <w:rPr>
          <w:rFonts w:ascii="Arial MT" w:hAnsi="Arial MT"/>
          <w:b/>
          <w:sz w:val="22"/>
          <w:szCs w:val="22"/>
        </w:rPr>
        <w:t>al 3</w:t>
      </w:r>
      <w:r w:rsidR="004D58D7">
        <w:rPr>
          <w:rFonts w:ascii="Arial MT" w:hAnsi="Arial MT"/>
          <w:b/>
          <w:sz w:val="22"/>
          <w:szCs w:val="22"/>
        </w:rPr>
        <w:t>1</w:t>
      </w:r>
      <w:r w:rsidR="00C2061B" w:rsidRPr="00465562">
        <w:rPr>
          <w:rFonts w:ascii="Arial MT" w:hAnsi="Arial MT"/>
          <w:b/>
          <w:sz w:val="22"/>
          <w:szCs w:val="22"/>
        </w:rPr>
        <w:t xml:space="preserve"> de </w:t>
      </w:r>
      <w:r w:rsidR="00AA75EE">
        <w:rPr>
          <w:rFonts w:ascii="Arial MT" w:hAnsi="Arial MT"/>
          <w:b/>
          <w:sz w:val="22"/>
          <w:szCs w:val="22"/>
        </w:rPr>
        <w:t>agosto</w:t>
      </w:r>
      <w:r w:rsidR="00C2061B" w:rsidRPr="00465562">
        <w:rPr>
          <w:rFonts w:ascii="Arial MT" w:hAnsi="Arial MT"/>
          <w:b/>
          <w:sz w:val="22"/>
          <w:szCs w:val="22"/>
        </w:rPr>
        <w:t xml:space="preserve"> de</w:t>
      </w:r>
      <w:r w:rsidRPr="00465562">
        <w:rPr>
          <w:rFonts w:ascii="Arial MT" w:hAnsi="Arial MT"/>
          <w:b/>
          <w:sz w:val="22"/>
          <w:szCs w:val="22"/>
        </w:rPr>
        <w:t xml:space="preserve"> 202</w:t>
      </w:r>
      <w:r w:rsidR="00173C25">
        <w:rPr>
          <w:rFonts w:ascii="Arial MT" w:hAnsi="Arial MT"/>
          <w:b/>
          <w:sz w:val="22"/>
          <w:szCs w:val="22"/>
        </w:rPr>
        <w:t>5</w:t>
      </w:r>
      <w:r w:rsidRPr="00465562">
        <w:rPr>
          <w:rFonts w:ascii="Arial MT" w:hAnsi="Arial MT"/>
          <w:bCs/>
          <w:sz w:val="22"/>
          <w:szCs w:val="22"/>
        </w:rPr>
        <w:t>:</w:t>
      </w:r>
    </w:p>
    <w:p w14:paraId="18B77BC3" w14:textId="77777777" w:rsidR="00E46AA9" w:rsidRPr="00465562" w:rsidRDefault="00E46AA9" w:rsidP="008C4108">
      <w:pPr>
        <w:pStyle w:val="Texto"/>
        <w:spacing w:after="0" w:line="240" w:lineRule="auto"/>
        <w:ind w:firstLine="0"/>
        <w:rPr>
          <w:rFonts w:ascii="Arial MT" w:hAnsi="Arial MT"/>
          <w:bCs/>
          <w:sz w:val="22"/>
          <w:szCs w:val="22"/>
        </w:rPr>
      </w:pPr>
    </w:p>
    <w:p w14:paraId="4532E104" w14:textId="77777777" w:rsidR="008C4108" w:rsidRPr="00A44B17" w:rsidRDefault="008C4108" w:rsidP="008C4108">
      <w:pPr>
        <w:pStyle w:val="Texto"/>
        <w:spacing w:after="0" w:line="240" w:lineRule="auto"/>
        <w:ind w:firstLine="0"/>
        <w:rPr>
          <w:rFonts w:ascii="Arial MT" w:hAnsi="Arial MT"/>
          <w:bCs/>
          <w:sz w:val="22"/>
          <w:szCs w:val="22"/>
        </w:rPr>
      </w:pPr>
    </w:p>
    <w:tbl>
      <w:tblPr>
        <w:tblW w:w="9493" w:type="dxa"/>
        <w:tblCellMar>
          <w:left w:w="70" w:type="dxa"/>
          <w:right w:w="70" w:type="dxa"/>
        </w:tblCellMar>
        <w:tblLook w:val="04A0" w:firstRow="1" w:lastRow="0" w:firstColumn="1" w:lastColumn="0" w:noHBand="0" w:noVBand="1"/>
      </w:tblPr>
      <w:tblGrid>
        <w:gridCol w:w="6232"/>
        <w:gridCol w:w="3261"/>
      </w:tblGrid>
      <w:tr w:rsidR="00A44B17" w:rsidRPr="00A44B17" w14:paraId="04C764C9" w14:textId="77777777" w:rsidTr="006926BC">
        <w:trPr>
          <w:trHeight w:val="402"/>
        </w:trPr>
        <w:tc>
          <w:tcPr>
            <w:tcW w:w="6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EF1E75"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hAnsi="Arial MT" w:cs="Arial"/>
                <w:bCs/>
                <w:sz w:val="18"/>
                <w:szCs w:val="18"/>
              </w:rPr>
              <w:t xml:space="preserve"> </w:t>
            </w:r>
            <w:r w:rsidRPr="00A44B17">
              <w:rPr>
                <w:rFonts w:ascii="Arial MT" w:eastAsia="Times New Roman" w:hAnsi="Arial MT" w:cs="Arial"/>
                <w:b/>
                <w:bCs/>
                <w:sz w:val="18"/>
                <w:szCs w:val="18"/>
                <w:lang w:eastAsia="es-MX"/>
              </w:rPr>
              <w:t>Concepto</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705DB3" w14:textId="77777777" w:rsidR="008C4108" w:rsidRPr="00A44B17" w:rsidRDefault="008C4108" w:rsidP="003756FB">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Importe</w:t>
            </w:r>
          </w:p>
        </w:tc>
      </w:tr>
      <w:tr w:rsidR="00A44B17" w:rsidRPr="00A44B17" w14:paraId="2EBD2BE8" w14:textId="77777777" w:rsidTr="00A44B17">
        <w:trPr>
          <w:trHeight w:val="200"/>
        </w:trPr>
        <w:tc>
          <w:tcPr>
            <w:tcW w:w="6232" w:type="dxa"/>
            <w:tcBorders>
              <w:top w:val="nil"/>
              <w:left w:val="single" w:sz="4" w:space="0" w:color="auto"/>
              <w:bottom w:val="single" w:sz="4" w:space="0" w:color="auto"/>
              <w:right w:val="single" w:sz="4" w:space="0" w:color="auto"/>
            </w:tcBorders>
            <w:noWrap/>
            <w:vAlign w:val="bottom"/>
          </w:tcPr>
          <w:p w14:paraId="404FD2E9" w14:textId="39AD7AE4" w:rsidR="00BD30DA" w:rsidRPr="00A44B17" w:rsidRDefault="00C2061B" w:rsidP="003756FB">
            <w:pPr>
              <w:spacing w:after="0" w:line="240" w:lineRule="auto"/>
              <w:rPr>
                <w:rFonts w:ascii="Arial MT" w:eastAsia="Times New Roman" w:hAnsi="Arial MT" w:cs="Arial"/>
                <w:sz w:val="18"/>
                <w:szCs w:val="18"/>
                <w:lang w:eastAsia="es-MX"/>
              </w:rPr>
            </w:pPr>
            <w:r w:rsidRPr="00BD30DA">
              <w:rPr>
                <w:rFonts w:ascii="Arial MT" w:eastAsia="Times New Roman" w:hAnsi="Arial MT" w:cs="Arial"/>
                <w:b/>
                <w:bCs/>
                <w:sz w:val="18"/>
                <w:szCs w:val="18"/>
                <w:lang w:eastAsia="es-MX"/>
              </w:rPr>
              <w:t xml:space="preserve">Pasivo </w:t>
            </w:r>
            <w:r w:rsidRPr="00A44B17">
              <w:rPr>
                <w:rFonts w:ascii="Arial MT" w:eastAsia="Times New Roman" w:hAnsi="Arial MT" w:cs="Arial"/>
                <w:b/>
                <w:bCs/>
                <w:sz w:val="18"/>
                <w:szCs w:val="18"/>
                <w:lang w:eastAsia="es-MX"/>
              </w:rPr>
              <w:t xml:space="preserve">No </w:t>
            </w:r>
            <w:r w:rsidRPr="00BD30DA">
              <w:rPr>
                <w:rFonts w:ascii="Arial MT" w:eastAsia="Times New Roman" w:hAnsi="Arial MT" w:cs="Arial"/>
                <w:b/>
                <w:bCs/>
                <w:sz w:val="18"/>
                <w:szCs w:val="18"/>
                <w:lang w:eastAsia="es-MX"/>
              </w:rPr>
              <w:t>Circulante</w:t>
            </w:r>
          </w:p>
        </w:tc>
        <w:tc>
          <w:tcPr>
            <w:tcW w:w="3261" w:type="dxa"/>
            <w:tcBorders>
              <w:top w:val="nil"/>
              <w:left w:val="nil"/>
              <w:bottom w:val="single" w:sz="4" w:space="0" w:color="auto"/>
              <w:right w:val="single" w:sz="4" w:space="0" w:color="auto"/>
            </w:tcBorders>
            <w:noWrap/>
            <w:vAlign w:val="bottom"/>
          </w:tcPr>
          <w:p w14:paraId="515B1839" w14:textId="77777777" w:rsidR="00BD30DA" w:rsidRPr="00A44B17" w:rsidRDefault="00BD30DA" w:rsidP="003756FB">
            <w:pPr>
              <w:spacing w:after="0" w:line="240" w:lineRule="auto"/>
              <w:jc w:val="right"/>
              <w:rPr>
                <w:rFonts w:ascii="Arial MT" w:eastAsia="Times New Roman" w:hAnsi="Arial MT" w:cs="Arial"/>
                <w:sz w:val="18"/>
                <w:szCs w:val="18"/>
                <w:lang w:eastAsia="es-MX"/>
              </w:rPr>
            </w:pPr>
          </w:p>
        </w:tc>
      </w:tr>
      <w:tr w:rsidR="00A44B17" w:rsidRPr="00A44B17" w14:paraId="602A8AC7" w14:textId="77777777" w:rsidTr="00C2061B">
        <w:trPr>
          <w:trHeight w:val="216"/>
        </w:trPr>
        <w:tc>
          <w:tcPr>
            <w:tcW w:w="6232" w:type="dxa"/>
            <w:tcBorders>
              <w:top w:val="nil"/>
              <w:left w:val="single" w:sz="4" w:space="0" w:color="auto"/>
              <w:bottom w:val="single" w:sz="4" w:space="0" w:color="auto"/>
              <w:right w:val="single" w:sz="4" w:space="0" w:color="auto"/>
            </w:tcBorders>
            <w:noWrap/>
            <w:vAlign w:val="bottom"/>
            <w:hideMark/>
          </w:tcPr>
          <w:p w14:paraId="707234CE" w14:textId="77777777" w:rsidR="008C4108" w:rsidRPr="00A44B17" w:rsidRDefault="008C4108" w:rsidP="003756FB">
            <w:pPr>
              <w:spacing w:after="0" w:line="240" w:lineRule="auto"/>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Deuda Pública a Largo Plazo</w:t>
            </w:r>
          </w:p>
        </w:tc>
        <w:tc>
          <w:tcPr>
            <w:tcW w:w="3261" w:type="dxa"/>
            <w:tcBorders>
              <w:top w:val="nil"/>
              <w:left w:val="nil"/>
              <w:bottom w:val="single" w:sz="4" w:space="0" w:color="auto"/>
              <w:right w:val="single" w:sz="4" w:space="0" w:color="auto"/>
            </w:tcBorders>
            <w:noWrap/>
            <w:vAlign w:val="bottom"/>
            <w:hideMark/>
          </w:tcPr>
          <w:p w14:paraId="6860AF1B" w14:textId="0080AF8A" w:rsidR="008C4108" w:rsidRPr="00A44B17" w:rsidRDefault="00C2061B" w:rsidP="003756FB">
            <w:pPr>
              <w:spacing w:after="0" w:line="240" w:lineRule="auto"/>
              <w:jc w:val="right"/>
              <w:rPr>
                <w:rFonts w:ascii="Arial MT" w:eastAsia="Times New Roman" w:hAnsi="Arial MT" w:cs="Arial"/>
                <w:sz w:val="18"/>
                <w:szCs w:val="18"/>
                <w:lang w:eastAsia="es-MX"/>
              </w:rPr>
            </w:pPr>
            <w:r w:rsidRPr="00A44B17">
              <w:rPr>
                <w:rFonts w:ascii="Arial MT" w:eastAsia="Times New Roman" w:hAnsi="Arial MT" w:cs="Arial"/>
                <w:sz w:val="18"/>
                <w:szCs w:val="18"/>
                <w:lang w:eastAsia="es-MX"/>
              </w:rPr>
              <w:t>1,814,921,514.49</w:t>
            </w:r>
          </w:p>
        </w:tc>
      </w:tr>
      <w:tr w:rsidR="00A44B17" w:rsidRPr="00A44B17" w14:paraId="3C3917EA" w14:textId="77777777" w:rsidTr="00A44B17">
        <w:trPr>
          <w:trHeight w:val="70"/>
        </w:trPr>
        <w:tc>
          <w:tcPr>
            <w:tcW w:w="6232" w:type="dxa"/>
            <w:tcBorders>
              <w:top w:val="nil"/>
              <w:left w:val="single" w:sz="4" w:space="0" w:color="auto"/>
              <w:bottom w:val="single" w:sz="4" w:space="0" w:color="auto"/>
              <w:right w:val="single" w:sz="4" w:space="0" w:color="auto"/>
            </w:tcBorders>
            <w:noWrap/>
            <w:vAlign w:val="bottom"/>
            <w:hideMark/>
          </w:tcPr>
          <w:p w14:paraId="5B1AEAAE" w14:textId="7D3A1E61" w:rsidR="008C4108" w:rsidRPr="00A44B17" w:rsidRDefault="008C4108" w:rsidP="00BD30DA">
            <w:pPr>
              <w:spacing w:after="0" w:line="240" w:lineRule="auto"/>
              <w:jc w:val="center"/>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Total</w:t>
            </w:r>
          </w:p>
        </w:tc>
        <w:tc>
          <w:tcPr>
            <w:tcW w:w="3261" w:type="dxa"/>
            <w:tcBorders>
              <w:top w:val="nil"/>
              <w:left w:val="nil"/>
              <w:bottom w:val="single" w:sz="4" w:space="0" w:color="auto"/>
              <w:right w:val="single" w:sz="4" w:space="0" w:color="auto"/>
            </w:tcBorders>
            <w:noWrap/>
            <w:vAlign w:val="bottom"/>
            <w:hideMark/>
          </w:tcPr>
          <w:p w14:paraId="32A9EEC0" w14:textId="241EF188" w:rsidR="008C4108" w:rsidRPr="00A44B17" w:rsidRDefault="00C2061B" w:rsidP="003756FB">
            <w:pPr>
              <w:spacing w:after="0" w:line="240" w:lineRule="auto"/>
              <w:jc w:val="right"/>
              <w:rPr>
                <w:rFonts w:ascii="Arial MT" w:eastAsia="Times New Roman" w:hAnsi="Arial MT" w:cs="Arial"/>
                <w:b/>
                <w:bCs/>
                <w:sz w:val="18"/>
                <w:szCs w:val="18"/>
                <w:lang w:eastAsia="es-MX"/>
              </w:rPr>
            </w:pPr>
            <w:r w:rsidRPr="00A44B17">
              <w:rPr>
                <w:rFonts w:ascii="Arial MT" w:eastAsia="Times New Roman" w:hAnsi="Arial MT" w:cs="Arial"/>
                <w:b/>
                <w:bCs/>
                <w:sz w:val="18"/>
                <w:szCs w:val="18"/>
                <w:lang w:eastAsia="es-MX"/>
              </w:rPr>
              <w:t>1,814,921,514.49</w:t>
            </w:r>
          </w:p>
        </w:tc>
      </w:tr>
    </w:tbl>
    <w:p w14:paraId="75572F84" w14:textId="77777777" w:rsidR="008C4108" w:rsidRPr="00A44B17" w:rsidRDefault="008C4108" w:rsidP="008C4108">
      <w:pPr>
        <w:pStyle w:val="Texto"/>
        <w:spacing w:after="0" w:line="240" w:lineRule="auto"/>
        <w:jc w:val="center"/>
        <w:rPr>
          <w:rFonts w:ascii="Arial MT" w:hAnsi="Arial MT"/>
          <w:b/>
          <w:szCs w:val="18"/>
          <w:lang w:val="es-MX"/>
        </w:rPr>
      </w:pPr>
    </w:p>
    <w:p w14:paraId="2CC6CE0B" w14:textId="77777777" w:rsidR="008C4108" w:rsidRPr="007F41C0" w:rsidRDefault="008C4108" w:rsidP="008C4108">
      <w:pPr>
        <w:pStyle w:val="Texto"/>
        <w:spacing w:after="0" w:line="240" w:lineRule="auto"/>
        <w:ind w:firstLine="0"/>
        <w:jc w:val="left"/>
        <w:rPr>
          <w:rFonts w:ascii="Arial MT" w:hAnsi="Arial MT"/>
          <w:bCs/>
          <w:szCs w:val="18"/>
          <w:lang w:val="es-MX"/>
        </w:rPr>
      </w:pPr>
      <w:r w:rsidRPr="007F41C0">
        <w:rPr>
          <w:rFonts w:ascii="Arial MT" w:hAnsi="Arial MT"/>
          <w:bCs/>
          <w:szCs w:val="18"/>
          <w:lang w:val="es-MX"/>
        </w:rPr>
        <w:t>** Los datos que anteceden son acordes a los reflejados en el Estado Analítico de la Deuda y Otros Pasivos.</w:t>
      </w:r>
    </w:p>
    <w:p w14:paraId="74222EA5" w14:textId="77777777" w:rsidR="00AC07AA" w:rsidRDefault="00AC07AA" w:rsidP="007F41C0">
      <w:pPr>
        <w:pStyle w:val="Texto"/>
        <w:spacing w:after="0" w:line="240" w:lineRule="auto"/>
        <w:ind w:firstLine="0"/>
        <w:jc w:val="left"/>
        <w:rPr>
          <w:b/>
          <w:sz w:val="22"/>
          <w:szCs w:val="22"/>
          <w:lang w:val="es-MX"/>
        </w:rPr>
      </w:pPr>
    </w:p>
    <w:p w14:paraId="31A3F44D" w14:textId="77777777" w:rsidR="00994D6A" w:rsidRDefault="00994D6A" w:rsidP="007F41C0">
      <w:pPr>
        <w:pStyle w:val="Texto"/>
        <w:spacing w:after="0" w:line="240" w:lineRule="auto"/>
        <w:ind w:firstLine="0"/>
        <w:jc w:val="left"/>
        <w:rPr>
          <w:b/>
          <w:sz w:val="22"/>
          <w:szCs w:val="22"/>
          <w:lang w:val="es-MX"/>
        </w:rPr>
      </w:pPr>
    </w:p>
    <w:p w14:paraId="6AD0E1A3" w14:textId="783D2A89" w:rsidR="007F41C0" w:rsidRDefault="007F41C0" w:rsidP="007F41C0">
      <w:pPr>
        <w:pStyle w:val="Texto"/>
        <w:spacing w:after="0" w:line="240" w:lineRule="auto"/>
        <w:ind w:firstLine="0"/>
        <w:jc w:val="left"/>
        <w:rPr>
          <w:b/>
          <w:sz w:val="22"/>
          <w:szCs w:val="22"/>
          <w:lang w:val="es-MX"/>
        </w:rPr>
      </w:pPr>
      <w:r>
        <w:rPr>
          <w:b/>
          <w:sz w:val="22"/>
          <w:szCs w:val="22"/>
          <w:lang w:val="es-MX"/>
        </w:rPr>
        <w:t>HACIENDA PÚBLICA / PATRIMONIO:</w:t>
      </w:r>
    </w:p>
    <w:p w14:paraId="6A6D2013" w14:textId="77777777" w:rsidR="007F41C0" w:rsidRPr="00F91117" w:rsidRDefault="007F41C0" w:rsidP="007F41C0">
      <w:pPr>
        <w:pStyle w:val="Texto"/>
        <w:spacing w:after="0" w:line="240" w:lineRule="auto"/>
        <w:jc w:val="center"/>
        <w:rPr>
          <w:b/>
          <w:sz w:val="22"/>
          <w:szCs w:val="22"/>
          <w:lang w:val="es-MX"/>
        </w:rPr>
      </w:pPr>
    </w:p>
    <w:p w14:paraId="196249B9" w14:textId="6AB30CBB" w:rsidR="007F41C0" w:rsidRDefault="007F41C0" w:rsidP="007F41C0">
      <w:pPr>
        <w:tabs>
          <w:tab w:val="left" w:pos="945"/>
        </w:tabs>
        <w:spacing w:after="0" w:line="240" w:lineRule="auto"/>
        <w:ind w:right="102"/>
        <w:jc w:val="both"/>
        <w:rPr>
          <w:rFonts w:ascii="Arial MT" w:hAnsi="Arial MT" w:cs="Arial"/>
          <w:b/>
          <w:bCs/>
        </w:rPr>
      </w:pPr>
      <w:r>
        <w:rPr>
          <w:rFonts w:ascii="Arial MT" w:hAnsi="Arial MT" w:cs="Arial"/>
          <w:b/>
          <w:bCs/>
        </w:rPr>
        <w:t xml:space="preserve">5.- </w:t>
      </w:r>
      <w:r w:rsidRPr="00F91117">
        <w:rPr>
          <w:rFonts w:ascii="Arial MT" w:hAnsi="Arial MT" w:cs="Arial"/>
          <w:b/>
          <w:bCs/>
        </w:rPr>
        <w:t>Hacienda Pública/Patrimonio contribuido:</w:t>
      </w:r>
    </w:p>
    <w:p w14:paraId="78C60406" w14:textId="77777777" w:rsidR="007F41C0" w:rsidRPr="007F41C0" w:rsidRDefault="007F41C0" w:rsidP="007F41C0">
      <w:pPr>
        <w:tabs>
          <w:tab w:val="left" w:pos="945"/>
        </w:tabs>
        <w:spacing w:after="0" w:line="240" w:lineRule="auto"/>
        <w:ind w:right="102"/>
        <w:jc w:val="both"/>
        <w:rPr>
          <w:rFonts w:ascii="Arial MT" w:hAnsi="Arial MT" w:cs="Arial"/>
          <w:b/>
          <w:bCs/>
        </w:rPr>
      </w:pPr>
    </w:p>
    <w:p w14:paraId="64D77D4B" w14:textId="59B62BD7" w:rsidR="00D4516D" w:rsidRDefault="00DF0D2A" w:rsidP="007F41C0">
      <w:pPr>
        <w:tabs>
          <w:tab w:val="left" w:pos="945"/>
        </w:tabs>
        <w:spacing w:after="120" w:line="240" w:lineRule="auto"/>
        <w:ind w:right="102"/>
        <w:jc w:val="both"/>
        <w:rPr>
          <w:rFonts w:ascii="Arial" w:hAnsi="Arial" w:cs="Arial"/>
        </w:rPr>
      </w:pPr>
      <w:r w:rsidRPr="008C4108">
        <w:rPr>
          <w:rFonts w:ascii="Arial" w:hAnsi="Arial" w:cs="Arial"/>
        </w:rPr>
        <w:t xml:space="preserve">Representa las aportaciones con fines permanentes del sector privado, público y externo que incrementan la Hacienda Pública/Patrimonio del ente público, así como los efectos identificables y cuantificables que le afecten. </w:t>
      </w:r>
    </w:p>
    <w:tbl>
      <w:tblPr>
        <w:tblW w:w="9351" w:type="dxa"/>
        <w:tblCellMar>
          <w:left w:w="70" w:type="dxa"/>
          <w:right w:w="70" w:type="dxa"/>
        </w:tblCellMar>
        <w:tblLook w:val="04A0" w:firstRow="1" w:lastRow="0" w:firstColumn="1" w:lastColumn="0" w:noHBand="0" w:noVBand="1"/>
      </w:tblPr>
      <w:tblGrid>
        <w:gridCol w:w="4531"/>
        <w:gridCol w:w="1701"/>
        <w:gridCol w:w="1701"/>
        <w:gridCol w:w="1418"/>
      </w:tblGrid>
      <w:tr w:rsidR="00816BBC" w:rsidRPr="00886772" w14:paraId="75C5C060" w14:textId="77777777" w:rsidTr="007C47EA">
        <w:trPr>
          <w:trHeight w:val="450"/>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8C38F"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Nombre de la cuenta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330EB" w14:textId="3CF9B74D"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 xml:space="preserve">Monto al </w:t>
            </w:r>
            <w:r w:rsidR="00173C25" w:rsidRPr="007C47EA">
              <w:rPr>
                <w:rFonts w:ascii="Arial" w:eastAsia="Times New Roman" w:hAnsi="Arial" w:cs="Arial"/>
                <w:b/>
                <w:bCs/>
                <w:sz w:val="16"/>
                <w:szCs w:val="16"/>
                <w:lang w:eastAsia="es-MX"/>
              </w:rPr>
              <w:t>3</w:t>
            </w:r>
            <w:r w:rsidR="004D58D7" w:rsidRPr="007C47EA">
              <w:rPr>
                <w:rFonts w:ascii="Arial" w:eastAsia="Times New Roman" w:hAnsi="Arial" w:cs="Arial"/>
                <w:b/>
                <w:bCs/>
                <w:sz w:val="16"/>
                <w:szCs w:val="16"/>
                <w:lang w:eastAsia="es-MX"/>
              </w:rPr>
              <w:t>1</w:t>
            </w:r>
            <w:r w:rsidRPr="007C47EA">
              <w:rPr>
                <w:rFonts w:ascii="Arial" w:eastAsia="Times New Roman" w:hAnsi="Arial" w:cs="Arial"/>
                <w:b/>
                <w:bCs/>
                <w:sz w:val="16"/>
                <w:szCs w:val="16"/>
                <w:lang w:eastAsia="es-MX"/>
              </w:rPr>
              <w:t>/</w:t>
            </w:r>
            <w:r w:rsidR="007C47EA">
              <w:rPr>
                <w:rFonts w:ascii="Arial" w:eastAsia="Times New Roman" w:hAnsi="Arial" w:cs="Arial"/>
                <w:b/>
                <w:bCs/>
                <w:sz w:val="16"/>
                <w:szCs w:val="16"/>
                <w:lang w:eastAsia="es-MX"/>
              </w:rPr>
              <w:t>08</w:t>
            </w:r>
            <w:r w:rsidRPr="007C47EA">
              <w:rPr>
                <w:rFonts w:ascii="Arial" w:eastAsia="Times New Roman" w:hAnsi="Arial" w:cs="Arial"/>
                <w:b/>
                <w:bCs/>
                <w:sz w:val="16"/>
                <w:szCs w:val="16"/>
                <w:lang w:eastAsia="es-MX"/>
              </w:rPr>
              <w:t>/2025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89DD6" w14:textId="49AC500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31/</w:t>
            </w:r>
            <w:r w:rsidR="007C47EA">
              <w:rPr>
                <w:rFonts w:ascii="Arial" w:eastAsia="Times New Roman" w:hAnsi="Arial" w:cs="Arial"/>
                <w:b/>
                <w:bCs/>
                <w:sz w:val="16"/>
                <w:szCs w:val="16"/>
                <w:lang w:eastAsia="es-MX"/>
              </w:rPr>
              <w:t>12</w:t>
            </w:r>
            <w:r w:rsidRPr="007C47EA">
              <w:rPr>
                <w:rFonts w:ascii="Arial" w:eastAsia="Times New Roman" w:hAnsi="Arial" w:cs="Arial"/>
                <w:b/>
                <w:bCs/>
                <w:sz w:val="16"/>
                <w:szCs w:val="16"/>
                <w:lang w:eastAsia="es-MX"/>
              </w:rPr>
              <w:t>/2024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BD4F5" w14:textId="77777777" w:rsidR="00DF0D2A" w:rsidRPr="007C47EA" w:rsidRDefault="00DF0D2A" w:rsidP="00EA5A17">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Variación</w:t>
            </w:r>
          </w:p>
        </w:tc>
      </w:tr>
      <w:tr w:rsidR="00DF0D2A" w:rsidRPr="00886772" w14:paraId="54C789D1" w14:textId="77777777" w:rsidTr="007C47EA">
        <w:trPr>
          <w:trHeight w:val="225"/>
        </w:trPr>
        <w:tc>
          <w:tcPr>
            <w:tcW w:w="4531" w:type="dxa"/>
            <w:tcBorders>
              <w:top w:val="single" w:sz="4" w:space="0" w:color="auto"/>
              <w:left w:val="single" w:sz="4" w:space="0" w:color="000000"/>
              <w:bottom w:val="single" w:sz="4" w:space="0" w:color="auto"/>
              <w:right w:val="single" w:sz="4" w:space="0" w:color="000000"/>
            </w:tcBorders>
            <w:noWrap/>
            <w:vAlign w:val="bottom"/>
            <w:hideMark/>
          </w:tcPr>
          <w:p w14:paraId="3E720901" w14:textId="77777777" w:rsidR="00DF0D2A" w:rsidRPr="00A44B17" w:rsidRDefault="00DF0D2A" w:rsidP="00EA5A17">
            <w:pPr>
              <w:spacing w:after="0" w:line="240" w:lineRule="auto"/>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HACIENDA PÚBLICA/PATRIMONIO CONTRIBUIDO</w:t>
            </w:r>
          </w:p>
        </w:tc>
        <w:tc>
          <w:tcPr>
            <w:tcW w:w="1701" w:type="dxa"/>
            <w:tcBorders>
              <w:top w:val="single" w:sz="4" w:space="0" w:color="auto"/>
              <w:left w:val="nil"/>
              <w:bottom w:val="single" w:sz="4" w:space="0" w:color="auto"/>
              <w:right w:val="single" w:sz="4" w:space="0" w:color="000000"/>
            </w:tcBorders>
            <w:noWrap/>
            <w:vAlign w:val="bottom"/>
            <w:hideMark/>
          </w:tcPr>
          <w:p w14:paraId="37D03505"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701" w:type="dxa"/>
            <w:tcBorders>
              <w:top w:val="single" w:sz="4" w:space="0" w:color="auto"/>
              <w:left w:val="nil"/>
              <w:bottom w:val="single" w:sz="4" w:space="0" w:color="auto"/>
              <w:right w:val="single" w:sz="4" w:space="0" w:color="000000"/>
            </w:tcBorders>
            <w:noWrap/>
            <w:vAlign w:val="bottom"/>
            <w:hideMark/>
          </w:tcPr>
          <w:p w14:paraId="498EC97F"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1,251,539,768.44</w:t>
            </w:r>
          </w:p>
        </w:tc>
        <w:tc>
          <w:tcPr>
            <w:tcW w:w="1418" w:type="dxa"/>
            <w:tcBorders>
              <w:top w:val="single" w:sz="4" w:space="0" w:color="auto"/>
              <w:left w:val="nil"/>
              <w:bottom w:val="single" w:sz="4" w:space="0" w:color="auto"/>
              <w:right w:val="single" w:sz="4" w:space="0" w:color="000000"/>
            </w:tcBorders>
            <w:noWrap/>
            <w:vAlign w:val="bottom"/>
            <w:hideMark/>
          </w:tcPr>
          <w:p w14:paraId="05D4EE53" w14:textId="77777777" w:rsidR="00DF0D2A" w:rsidRPr="00A44B17" w:rsidRDefault="00DF0D2A" w:rsidP="00EA5A17">
            <w:pPr>
              <w:spacing w:after="0" w:line="240" w:lineRule="auto"/>
              <w:jc w:val="right"/>
              <w:rPr>
                <w:rFonts w:ascii="Arial" w:eastAsia="Times New Roman" w:hAnsi="Arial" w:cs="Arial"/>
                <w:b/>
                <w:bCs/>
                <w:color w:val="000000"/>
                <w:sz w:val="18"/>
                <w:szCs w:val="18"/>
                <w:lang w:eastAsia="es-MX"/>
              </w:rPr>
            </w:pPr>
            <w:r w:rsidRPr="00A44B17">
              <w:rPr>
                <w:rFonts w:ascii="Arial" w:eastAsia="Times New Roman" w:hAnsi="Arial" w:cs="Arial"/>
                <w:b/>
                <w:bCs/>
                <w:color w:val="000000"/>
                <w:sz w:val="18"/>
                <w:szCs w:val="18"/>
                <w:lang w:eastAsia="es-MX"/>
              </w:rPr>
              <w:t>0.00</w:t>
            </w:r>
          </w:p>
        </w:tc>
      </w:tr>
      <w:tr w:rsidR="00DF0D2A" w:rsidRPr="00886772" w14:paraId="0F1C45CD" w14:textId="77777777" w:rsidTr="007C47EA">
        <w:trPr>
          <w:trHeight w:val="225"/>
        </w:trPr>
        <w:tc>
          <w:tcPr>
            <w:tcW w:w="4531" w:type="dxa"/>
            <w:tcBorders>
              <w:top w:val="nil"/>
              <w:left w:val="single" w:sz="4" w:space="0" w:color="000000"/>
              <w:bottom w:val="single" w:sz="4" w:space="0" w:color="auto"/>
              <w:right w:val="single" w:sz="4" w:space="0" w:color="000000"/>
            </w:tcBorders>
            <w:noWrap/>
            <w:vAlign w:val="bottom"/>
            <w:hideMark/>
          </w:tcPr>
          <w:p w14:paraId="05FF0274" w14:textId="77777777" w:rsidR="00DF0D2A" w:rsidRPr="00A44B17" w:rsidRDefault="00DF0D2A" w:rsidP="00EA5A17">
            <w:pPr>
              <w:spacing w:after="0" w:line="240" w:lineRule="auto"/>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 xml:space="preserve">   Aportaciones</w:t>
            </w:r>
          </w:p>
        </w:tc>
        <w:tc>
          <w:tcPr>
            <w:tcW w:w="1701" w:type="dxa"/>
            <w:tcBorders>
              <w:top w:val="nil"/>
              <w:left w:val="nil"/>
              <w:bottom w:val="single" w:sz="4" w:space="0" w:color="auto"/>
              <w:right w:val="single" w:sz="4" w:space="0" w:color="000000"/>
            </w:tcBorders>
            <w:hideMark/>
          </w:tcPr>
          <w:p w14:paraId="230DC25B"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701" w:type="dxa"/>
            <w:tcBorders>
              <w:top w:val="nil"/>
              <w:left w:val="nil"/>
              <w:bottom w:val="single" w:sz="4" w:space="0" w:color="auto"/>
              <w:right w:val="single" w:sz="4" w:space="0" w:color="000000"/>
            </w:tcBorders>
            <w:hideMark/>
          </w:tcPr>
          <w:p w14:paraId="61E5E8F6"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c>
          <w:tcPr>
            <w:tcW w:w="1418" w:type="dxa"/>
            <w:tcBorders>
              <w:top w:val="nil"/>
              <w:left w:val="nil"/>
              <w:bottom w:val="single" w:sz="4" w:space="0" w:color="auto"/>
              <w:right w:val="single" w:sz="4" w:space="0" w:color="000000"/>
            </w:tcBorders>
            <w:noWrap/>
            <w:vAlign w:val="bottom"/>
            <w:hideMark/>
          </w:tcPr>
          <w:p w14:paraId="4C26FF48" w14:textId="77777777" w:rsidR="00DF0D2A" w:rsidRPr="00A44B17" w:rsidRDefault="00DF0D2A" w:rsidP="00EA5A17">
            <w:pPr>
              <w:spacing w:after="0" w:line="240" w:lineRule="auto"/>
              <w:jc w:val="right"/>
              <w:rPr>
                <w:rFonts w:ascii="Arial" w:eastAsia="Times New Roman" w:hAnsi="Arial" w:cs="Arial"/>
                <w:color w:val="000000"/>
                <w:sz w:val="18"/>
                <w:szCs w:val="18"/>
                <w:lang w:eastAsia="es-MX"/>
              </w:rPr>
            </w:pPr>
            <w:r w:rsidRPr="00A44B17">
              <w:rPr>
                <w:rFonts w:ascii="Arial" w:eastAsia="Times New Roman" w:hAnsi="Arial" w:cs="Arial"/>
                <w:color w:val="000000"/>
                <w:sz w:val="18"/>
                <w:szCs w:val="18"/>
                <w:lang w:eastAsia="es-MX"/>
              </w:rPr>
              <w:t>0.00</w:t>
            </w:r>
          </w:p>
        </w:tc>
      </w:tr>
      <w:tr w:rsidR="00DF0D2A" w:rsidRPr="00886772" w14:paraId="189AC4A7" w14:textId="77777777" w:rsidTr="007C47EA">
        <w:trPr>
          <w:trHeight w:val="225"/>
        </w:trPr>
        <w:tc>
          <w:tcPr>
            <w:tcW w:w="4531" w:type="dxa"/>
            <w:tcBorders>
              <w:top w:val="nil"/>
              <w:left w:val="single" w:sz="4" w:space="0" w:color="000000"/>
              <w:bottom w:val="single" w:sz="4" w:space="0" w:color="000000"/>
              <w:right w:val="single" w:sz="4" w:space="0" w:color="000000"/>
            </w:tcBorders>
            <w:noWrap/>
            <w:vAlign w:val="bottom"/>
            <w:hideMark/>
          </w:tcPr>
          <w:p w14:paraId="4AAE7861" w14:textId="77777777" w:rsidR="00DF0D2A" w:rsidRPr="00E9282F" w:rsidRDefault="00DF0D2A" w:rsidP="00EA5A17">
            <w:pPr>
              <w:spacing w:after="0" w:line="240" w:lineRule="auto"/>
              <w:rPr>
                <w:rFonts w:ascii="Arial" w:eastAsia="Times New Roman" w:hAnsi="Arial" w:cs="Arial"/>
                <w:color w:val="000000"/>
                <w:sz w:val="18"/>
                <w:szCs w:val="18"/>
                <w:lang w:eastAsia="es-MX"/>
              </w:rPr>
            </w:pPr>
            <w:r w:rsidRPr="00E9282F">
              <w:rPr>
                <w:rFonts w:ascii="Arial" w:eastAsia="Times New Roman" w:hAnsi="Arial" w:cs="Arial"/>
                <w:color w:val="000000"/>
                <w:sz w:val="18"/>
                <w:szCs w:val="18"/>
                <w:lang w:eastAsia="es-MX"/>
              </w:rPr>
              <w:t xml:space="preserve">   Actualización de la Hacienda Pública/Patrimonio</w:t>
            </w:r>
          </w:p>
        </w:tc>
        <w:tc>
          <w:tcPr>
            <w:tcW w:w="1701" w:type="dxa"/>
            <w:tcBorders>
              <w:top w:val="nil"/>
              <w:left w:val="nil"/>
              <w:bottom w:val="single" w:sz="4" w:space="0" w:color="000000"/>
              <w:right w:val="single" w:sz="4" w:space="0" w:color="000000"/>
            </w:tcBorders>
            <w:hideMark/>
          </w:tcPr>
          <w:p w14:paraId="224CEFD7"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701" w:type="dxa"/>
            <w:tcBorders>
              <w:top w:val="nil"/>
              <w:left w:val="nil"/>
              <w:bottom w:val="single" w:sz="4" w:space="0" w:color="000000"/>
              <w:right w:val="single" w:sz="4" w:space="0" w:color="000000"/>
            </w:tcBorders>
            <w:hideMark/>
          </w:tcPr>
          <w:p w14:paraId="7C99D355"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1,251,539,768.44</w:t>
            </w:r>
          </w:p>
        </w:tc>
        <w:tc>
          <w:tcPr>
            <w:tcW w:w="1418" w:type="dxa"/>
            <w:tcBorders>
              <w:top w:val="nil"/>
              <w:left w:val="nil"/>
              <w:bottom w:val="single" w:sz="4" w:space="0" w:color="000000"/>
              <w:right w:val="single" w:sz="4" w:space="0" w:color="000000"/>
            </w:tcBorders>
            <w:noWrap/>
            <w:vAlign w:val="bottom"/>
            <w:hideMark/>
          </w:tcPr>
          <w:p w14:paraId="344D67FB" w14:textId="77777777" w:rsidR="00DF0D2A" w:rsidRPr="00886772" w:rsidRDefault="00DF0D2A" w:rsidP="00EA5A17">
            <w:pPr>
              <w:spacing w:after="0" w:line="240" w:lineRule="auto"/>
              <w:jc w:val="right"/>
              <w:rPr>
                <w:rFonts w:ascii="Arial" w:eastAsia="Times New Roman" w:hAnsi="Arial" w:cs="Arial"/>
                <w:color w:val="000000"/>
                <w:sz w:val="16"/>
                <w:szCs w:val="16"/>
                <w:lang w:eastAsia="es-MX"/>
              </w:rPr>
            </w:pPr>
            <w:r w:rsidRPr="00886772">
              <w:rPr>
                <w:rFonts w:ascii="Arial" w:eastAsia="Times New Roman" w:hAnsi="Arial" w:cs="Arial"/>
                <w:color w:val="000000"/>
                <w:sz w:val="16"/>
                <w:szCs w:val="16"/>
                <w:lang w:eastAsia="es-MX"/>
              </w:rPr>
              <w:t>0.00</w:t>
            </w:r>
          </w:p>
        </w:tc>
      </w:tr>
    </w:tbl>
    <w:p w14:paraId="7DCF118B" w14:textId="718995AB" w:rsidR="00465562" w:rsidRDefault="00465562" w:rsidP="007F41C0">
      <w:pPr>
        <w:tabs>
          <w:tab w:val="left" w:pos="945"/>
        </w:tabs>
        <w:spacing w:after="0" w:line="240" w:lineRule="auto"/>
        <w:ind w:right="102"/>
        <w:jc w:val="both"/>
        <w:rPr>
          <w:rFonts w:ascii="Arial MT" w:hAnsi="Arial MT" w:cs="Arial"/>
          <w:b/>
          <w:bCs/>
        </w:rPr>
      </w:pPr>
    </w:p>
    <w:p w14:paraId="530179B5" w14:textId="77777777" w:rsidR="00465562" w:rsidRPr="00107F11" w:rsidRDefault="00465562" w:rsidP="00465562">
      <w:pPr>
        <w:tabs>
          <w:tab w:val="left" w:pos="945"/>
        </w:tabs>
        <w:spacing w:after="0" w:line="240" w:lineRule="auto"/>
        <w:ind w:right="102"/>
        <w:jc w:val="both"/>
        <w:rPr>
          <w:rFonts w:ascii="Arial MT" w:hAnsi="Arial MT" w:cs="Arial"/>
          <w:b/>
          <w:bCs/>
        </w:rPr>
      </w:pPr>
      <w:r w:rsidRPr="00107F11">
        <w:rPr>
          <w:rFonts w:ascii="Arial MT" w:hAnsi="Arial MT" w:cs="Arial"/>
          <w:b/>
          <w:bCs/>
        </w:rPr>
        <w:t>6.- Hacienda Pública/Patrimonio generado:</w:t>
      </w:r>
    </w:p>
    <w:p w14:paraId="7AA6F6C2" w14:textId="77777777" w:rsidR="00465562" w:rsidRPr="00107F11" w:rsidRDefault="00465562" w:rsidP="00465562">
      <w:pPr>
        <w:tabs>
          <w:tab w:val="left" w:pos="945"/>
        </w:tabs>
        <w:spacing w:after="0" w:line="240" w:lineRule="auto"/>
        <w:ind w:right="102"/>
        <w:jc w:val="both"/>
        <w:rPr>
          <w:rFonts w:ascii="Arial MT" w:hAnsi="Arial MT" w:cs="Arial"/>
          <w:b/>
          <w:bCs/>
        </w:rPr>
      </w:pPr>
    </w:p>
    <w:p w14:paraId="725560CB" w14:textId="77777777" w:rsidR="00465562" w:rsidRDefault="00465562" w:rsidP="00465562">
      <w:pPr>
        <w:tabs>
          <w:tab w:val="left" w:pos="945"/>
        </w:tabs>
        <w:spacing w:after="0" w:line="240" w:lineRule="auto"/>
        <w:ind w:right="102"/>
        <w:jc w:val="both"/>
        <w:rPr>
          <w:rFonts w:ascii="Arial MT" w:hAnsi="Arial MT" w:cs="Arial"/>
        </w:rPr>
      </w:pPr>
      <w:r w:rsidRPr="0088134A">
        <w:rPr>
          <w:rFonts w:ascii="Arial MT" w:hAnsi="Arial MT" w:cs="Arial"/>
        </w:rPr>
        <w:t>Representa la acumulación de resultados de la gestión de ejercicios anteriores, incluyendo las aplicadas a reservas, resultados del ejercicio en operación y los eventos identificables y cuantificables que le afectan.</w:t>
      </w:r>
    </w:p>
    <w:p w14:paraId="197B5DA7" w14:textId="77777777" w:rsidR="00B9160B" w:rsidRPr="0088134A" w:rsidRDefault="00B9160B" w:rsidP="00465562">
      <w:pPr>
        <w:tabs>
          <w:tab w:val="left" w:pos="945"/>
        </w:tabs>
        <w:spacing w:after="0" w:line="240" w:lineRule="auto"/>
        <w:ind w:right="102"/>
        <w:jc w:val="both"/>
        <w:rPr>
          <w:rFonts w:ascii="Arial MT" w:hAnsi="Arial MT" w:cs="Arial"/>
        </w:rPr>
      </w:pPr>
    </w:p>
    <w:tbl>
      <w:tblPr>
        <w:tblW w:w="9422" w:type="dxa"/>
        <w:tblCellMar>
          <w:left w:w="70" w:type="dxa"/>
          <w:right w:w="70" w:type="dxa"/>
        </w:tblCellMar>
        <w:tblLook w:val="04A0" w:firstRow="1" w:lastRow="0" w:firstColumn="1" w:lastColumn="0" w:noHBand="0" w:noVBand="1"/>
      </w:tblPr>
      <w:tblGrid>
        <w:gridCol w:w="4173"/>
        <w:gridCol w:w="1750"/>
        <w:gridCol w:w="1961"/>
        <w:gridCol w:w="1538"/>
      </w:tblGrid>
      <w:tr w:rsidR="007C47EA" w:rsidRPr="007C47EA" w14:paraId="42D58D40" w14:textId="77777777" w:rsidTr="007C47EA">
        <w:trPr>
          <w:trHeight w:val="337"/>
        </w:trPr>
        <w:tc>
          <w:tcPr>
            <w:tcW w:w="4173" w:type="dxa"/>
            <w:tcBorders>
              <w:top w:val="nil"/>
              <w:left w:val="nil"/>
              <w:bottom w:val="nil"/>
              <w:right w:val="nil"/>
            </w:tcBorders>
            <w:shd w:val="clear" w:color="000000" w:fill="BFBFBF"/>
            <w:vAlign w:val="center"/>
            <w:hideMark/>
          </w:tcPr>
          <w:p w14:paraId="2299F59C"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Nombre de la cuenta</w:t>
            </w:r>
          </w:p>
        </w:tc>
        <w:tc>
          <w:tcPr>
            <w:tcW w:w="1750" w:type="dxa"/>
            <w:tcBorders>
              <w:top w:val="nil"/>
              <w:left w:val="nil"/>
              <w:bottom w:val="nil"/>
              <w:right w:val="nil"/>
            </w:tcBorders>
            <w:shd w:val="clear" w:color="000000" w:fill="BFBFBF"/>
            <w:vAlign w:val="center"/>
            <w:hideMark/>
          </w:tcPr>
          <w:p w14:paraId="07701813" w14:textId="77777777" w:rsidR="007C47EA" w:rsidRPr="007C47EA" w:rsidRDefault="007C47EA" w:rsidP="007C47EA">
            <w:pPr>
              <w:spacing w:after="0" w:line="240" w:lineRule="auto"/>
              <w:jc w:val="center"/>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Monto al 31/08/2025</w:t>
            </w:r>
          </w:p>
        </w:tc>
        <w:tc>
          <w:tcPr>
            <w:tcW w:w="1961" w:type="dxa"/>
            <w:tcBorders>
              <w:top w:val="nil"/>
              <w:left w:val="nil"/>
              <w:bottom w:val="nil"/>
              <w:right w:val="nil"/>
            </w:tcBorders>
            <w:shd w:val="clear" w:color="000000" w:fill="BFBFBF"/>
            <w:vAlign w:val="center"/>
            <w:hideMark/>
          </w:tcPr>
          <w:p w14:paraId="72583F6E"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Monto al 31/12/2024</w:t>
            </w:r>
          </w:p>
        </w:tc>
        <w:tc>
          <w:tcPr>
            <w:tcW w:w="1538" w:type="dxa"/>
            <w:tcBorders>
              <w:top w:val="nil"/>
              <w:left w:val="nil"/>
              <w:bottom w:val="nil"/>
              <w:right w:val="nil"/>
            </w:tcBorders>
            <w:shd w:val="clear" w:color="000000" w:fill="BFBFBF"/>
            <w:vAlign w:val="center"/>
            <w:hideMark/>
          </w:tcPr>
          <w:p w14:paraId="3E865772" w14:textId="77777777" w:rsidR="007C47EA" w:rsidRPr="007C47EA" w:rsidRDefault="007C47EA" w:rsidP="007C47EA">
            <w:pPr>
              <w:spacing w:after="0" w:line="240" w:lineRule="auto"/>
              <w:jc w:val="center"/>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Variación</w:t>
            </w:r>
          </w:p>
        </w:tc>
      </w:tr>
      <w:tr w:rsidR="007C47EA" w:rsidRPr="007C47EA" w14:paraId="57BD2383" w14:textId="77777777" w:rsidTr="007C47EA">
        <w:trPr>
          <w:trHeight w:val="249"/>
        </w:trPr>
        <w:tc>
          <w:tcPr>
            <w:tcW w:w="4173" w:type="dxa"/>
            <w:tcBorders>
              <w:top w:val="nil"/>
              <w:left w:val="single" w:sz="4" w:space="0" w:color="auto"/>
              <w:bottom w:val="single" w:sz="4" w:space="0" w:color="auto"/>
              <w:right w:val="single" w:sz="4" w:space="0" w:color="auto"/>
            </w:tcBorders>
            <w:noWrap/>
            <w:vAlign w:val="center"/>
            <w:hideMark/>
          </w:tcPr>
          <w:p w14:paraId="1598AC1D" w14:textId="77777777" w:rsidR="007C47EA" w:rsidRPr="007C47EA" w:rsidRDefault="007C47EA" w:rsidP="007C47EA">
            <w:pPr>
              <w:spacing w:after="0" w:line="240" w:lineRule="auto"/>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HACIENDA PÚBLICA/PATRIMONIO GENERADO</w:t>
            </w:r>
          </w:p>
        </w:tc>
        <w:tc>
          <w:tcPr>
            <w:tcW w:w="1750" w:type="dxa"/>
            <w:tcBorders>
              <w:top w:val="nil"/>
              <w:left w:val="nil"/>
              <w:bottom w:val="single" w:sz="4" w:space="0" w:color="auto"/>
              <w:right w:val="single" w:sz="4" w:space="0" w:color="auto"/>
            </w:tcBorders>
            <w:noWrap/>
            <w:vAlign w:val="center"/>
            <w:hideMark/>
          </w:tcPr>
          <w:p w14:paraId="1D0FA28A" w14:textId="77777777" w:rsidR="007C47EA" w:rsidRPr="007C47EA" w:rsidRDefault="007C47EA" w:rsidP="007C47EA">
            <w:pPr>
              <w:spacing w:after="0" w:line="240" w:lineRule="auto"/>
              <w:jc w:val="right"/>
              <w:rPr>
                <w:rFonts w:ascii="Arial" w:eastAsia="Times New Roman" w:hAnsi="Arial" w:cs="Arial"/>
                <w:b/>
                <w:bCs/>
                <w:sz w:val="16"/>
                <w:szCs w:val="16"/>
                <w:lang w:eastAsia="es-MX"/>
              </w:rPr>
            </w:pPr>
            <w:r w:rsidRPr="007C47EA">
              <w:rPr>
                <w:rFonts w:ascii="Arial" w:eastAsia="Times New Roman" w:hAnsi="Arial" w:cs="Arial"/>
                <w:b/>
                <w:bCs/>
                <w:sz w:val="16"/>
                <w:szCs w:val="16"/>
                <w:lang w:eastAsia="es-MX"/>
              </w:rPr>
              <w:t>6,915,627,226.13</w:t>
            </w:r>
          </w:p>
        </w:tc>
        <w:tc>
          <w:tcPr>
            <w:tcW w:w="1961" w:type="dxa"/>
            <w:tcBorders>
              <w:top w:val="nil"/>
              <w:left w:val="nil"/>
              <w:bottom w:val="single" w:sz="4" w:space="0" w:color="auto"/>
              <w:right w:val="single" w:sz="4" w:space="0" w:color="auto"/>
            </w:tcBorders>
            <w:noWrap/>
            <w:vAlign w:val="center"/>
            <w:hideMark/>
          </w:tcPr>
          <w:p w14:paraId="7BDB3EFA"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5,497,671,190.52</w:t>
            </w:r>
          </w:p>
        </w:tc>
        <w:tc>
          <w:tcPr>
            <w:tcW w:w="1538" w:type="dxa"/>
            <w:tcBorders>
              <w:top w:val="nil"/>
              <w:left w:val="nil"/>
              <w:bottom w:val="single" w:sz="4" w:space="0" w:color="auto"/>
              <w:right w:val="single" w:sz="4" w:space="0" w:color="auto"/>
            </w:tcBorders>
            <w:noWrap/>
            <w:vAlign w:val="center"/>
            <w:hideMark/>
          </w:tcPr>
          <w:p w14:paraId="250BFB87" w14:textId="77777777" w:rsidR="007C47EA" w:rsidRPr="007C47EA" w:rsidRDefault="007C47EA" w:rsidP="007C47EA">
            <w:pPr>
              <w:spacing w:after="0" w:line="240" w:lineRule="auto"/>
              <w:jc w:val="right"/>
              <w:rPr>
                <w:rFonts w:ascii="Arial" w:eastAsia="Times New Roman" w:hAnsi="Arial" w:cs="Arial"/>
                <w:b/>
                <w:bCs/>
                <w:color w:val="000000"/>
                <w:sz w:val="16"/>
                <w:szCs w:val="16"/>
                <w:lang w:eastAsia="es-MX"/>
              </w:rPr>
            </w:pPr>
            <w:r w:rsidRPr="007C47EA">
              <w:rPr>
                <w:rFonts w:ascii="Arial" w:eastAsia="Times New Roman" w:hAnsi="Arial" w:cs="Arial"/>
                <w:b/>
                <w:bCs/>
                <w:color w:val="000000"/>
                <w:sz w:val="16"/>
                <w:szCs w:val="16"/>
                <w:lang w:eastAsia="es-MX"/>
              </w:rPr>
              <w:t>1,417,956,035.61</w:t>
            </w:r>
          </w:p>
        </w:tc>
      </w:tr>
      <w:tr w:rsidR="007C47EA" w:rsidRPr="007C47EA" w14:paraId="6E78DDA5" w14:textId="77777777" w:rsidTr="007C47EA">
        <w:trPr>
          <w:trHeight w:val="249"/>
        </w:trPr>
        <w:tc>
          <w:tcPr>
            <w:tcW w:w="4173" w:type="dxa"/>
            <w:tcBorders>
              <w:top w:val="nil"/>
              <w:left w:val="single" w:sz="4" w:space="0" w:color="auto"/>
              <w:bottom w:val="single" w:sz="4" w:space="0" w:color="auto"/>
              <w:right w:val="single" w:sz="4" w:space="0" w:color="auto"/>
            </w:tcBorders>
            <w:noWrap/>
            <w:vAlign w:val="center"/>
            <w:hideMark/>
          </w:tcPr>
          <w:p w14:paraId="0E083EA5"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 del Ejercicio</w:t>
            </w:r>
          </w:p>
        </w:tc>
        <w:tc>
          <w:tcPr>
            <w:tcW w:w="1750" w:type="dxa"/>
            <w:tcBorders>
              <w:top w:val="nil"/>
              <w:left w:val="nil"/>
              <w:bottom w:val="single" w:sz="4" w:space="0" w:color="auto"/>
              <w:right w:val="single" w:sz="4" w:space="0" w:color="auto"/>
            </w:tcBorders>
            <w:vAlign w:val="center"/>
            <w:hideMark/>
          </w:tcPr>
          <w:p w14:paraId="6D58028D"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2,027,134,927.00</w:t>
            </w:r>
          </w:p>
        </w:tc>
        <w:tc>
          <w:tcPr>
            <w:tcW w:w="1961" w:type="dxa"/>
            <w:tcBorders>
              <w:top w:val="nil"/>
              <w:left w:val="nil"/>
              <w:bottom w:val="single" w:sz="4" w:space="0" w:color="auto"/>
              <w:right w:val="single" w:sz="4" w:space="0" w:color="auto"/>
            </w:tcBorders>
            <w:vAlign w:val="center"/>
            <w:hideMark/>
          </w:tcPr>
          <w:p w14:paraId="6466C76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1,864,144,191.72</w:t>
            </w:r>
          </w:p>
        </w:tc>
        <w:tc>
          <w:tcPr>
            <w:tcW w:w="1538" w:type="dxa"/>
            <w:tcBorders>
              <w:top w:val="nil"/>
              <w:left w:val="nil"/>
              <w:bottom w:val="single" w:sz="4" w:space="0" w:color="auto"/>
              <w:right w:val="single" w:sz="4" w:space="0" w:color="auto"/>
            </w:tcBorders>
            <w:noWrap/>
            <w:vAlign w:val="center"/>
            <w:hideMark/>
          </w:tcPr>
          <w:p w14:paraId="55FD38CC"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162,990,735.28</w:t>
            </w:r>
          </w:p>
        </w:tc>
      </w:tr>
      <w:tr w:rsidR="007C47EA" w:rsidRPr="007C47EA" w14:paraId="3989C615" w14:textId="77777777" w:rsidTr="007C47EA">
        <w:trPr>
          <w:trHeight w:val="249"/>
        </w:trPr>
        <w:tc>
          <w:tcPr>
            <w:tcW w:w="4173" w:type="dxa"/>
            <w:tcBorders>
              <w:top w:val="nil"/>
              <w:left w:val="single" w:sz="4" w:space="0" w:color="auto"/>
              <w:bottom w:val="single" w:sz="4" w:space="0" w:color="auto"/>
              <w:right w:val="single" w:sz="4" w:space="0" w:color="auto"/>
            </w:tcBorders>
            <w:noWrap/>
            <w:vAlign w:val="center"/>
            <w:hideMark/>
          </w:tcPr>
          <w:p w14:paraId="2DDC0698"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Resultados de Ejercicios Anteriores</w:t>
            </w:r>
          </w:p>
        </w:tc>
        <w:tc>
          <w:tcPr>
            <w:tcW w:w="1750" w:type="dxa"/>
            <w:tcBorders>
              <w:top w:val="nil"/>
              <w:left w:val="nil"/>
              <w:bottom w:val="single" w:sz="4" w:space="0" w:color="auto"/>
              <w:right w:val="single" w:sz="4" w:space="0" w:color="auto"/>
            </w:tcBorders>
            <w:noWrap/>
            <w:vAlign w:val="center"/>
            <w:hideMark/>
          </w:tcPr>
          <w:p w14:paraId="6CF5AE3D"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5,421,504,457.69</w:t>
            </w:r>
          </w:p>
        </w:tc>
        <w:tc>
          <w:tcPr>
            <w:tcW w:w="1961" w:type="dxa"/>
            <w:tcBorders>
              <w:top w:val="nil"/>
              <w:left w:val="nil"/>
              <w:bottom w:val="single" w:sz="4" w:space="0" w:color="auto"/>
              <w:right w:val="single" w:sz="4" w:space="0" w:color="auto"/>
            </w:tcBorders>
            <w:noWrap/>
            <w:vAlign w:val="center"/>
            <w:hideMark/>
          </w:tcPr>
          <w:p w14:paraId="282A3CC4"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3,570,153,185.97</w:t>
            </w:r>
          </w:p>
        </w:tc>
        <w:tc>
          <w:tcPr>
            <w:tcW w:w="1538" w:type="dxa"/>
            <w:tcBorders>
              <w:top w:val="nil"/>
              <w:left w:val="nil"/>
              <w:bottom w:val="single" w:sz="4" w:space="0" w:color="auto"/>
              <w:right w:val="single" w:sz="4" w:space="0" w:color="auto"/>
            </w:tcBorders>
            <w:noWrap/>
            <w:vAlign w:val="center"/>
            <w:hideMark/>
          </w:tcPr>
          <w:p w14:paraId="776A06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1,851,351,271.72</w:t>
            </w:r>
          </w:p>
        </w:tc>
      </w:tr>
      <w:tr w:rsidR="007C47EA" w:rsidRPr="007C47EA" w14:paraId="636DDBCC" w14:textId="77777777" w:rsidTr="007C47EA">
        <w:trPr>
          <w:trHeight w:val="249"/>
        </w:trPr>
        <w:tc>
          <w:tcPr>
            <w:tcW w:w="4173" w:type="dxa"/>
            <w:tcBorders>
              <w:top w:val="nil"/>
              <w:left w:val="single" w:sz="4" w:space="0" w:color="auto"/>
              <w:bottom w:val="single" w:sz="4" w:space="0" w:color="auto"/>
              <w:right w:val="single" w:sz="4" w:space="0" w:color="auto"/>
            </w:tcBorders>
            <w:noWrap/>
            <w:vAlign w:val="center"/>
            <w:hideMark/>
          </w:tcPr>
          <w:p w14:paraId="7580E779" w14:textId="77777777" w:rsidR="007C47EA" w:rsidRPr="007C47EA" w:rsidRDefault="007C47EA" w:rsidP="007C47EA">
            <w:pPr>
              <w:spacing w:after="0" w:line="240" w:lineRule="auto"/>
              <w:rPr>
                <w:rFonts w:ascii="Arial" w:eastAsia="Times New Roman" w:hAnsi="Arial" w:cs="Arial"/>
                <w:color w:val="000000"/>
                <w:sz w:val="16"/>
                <w:szCs w:val="16"/>
                <w:lang w:eastAsia="es-MX"/>
              </w:rPr>
            </w:pPr>
            <w:proofErr w:type="spellStart"/>
            <w:r w:rsidRPr="007C47EA">
              <w:rPr>
                <w:rFonts w:ascii="Arial" w:eastAsia="Times New Roman" w:hAnsi="Arial" w:cs="Arial"/>
                <w:color w:val="000000"/>
                <w:sz w:val="16"/>
                <w:szCs w:val="16"/>
                <w:lang w:eastAsia="es-MX"/>
              </w:rPr>
              <w:t>Revalúos</w:t>
            </w:r>
            <w:proofErr w:type="spellEnd"/>
          </w:p>
        </w:tc>
        <w:tc>
          <w:tcPr>
            <w:tcW w:w="1750" w:type="dxa"/>
            <w:tcBorders>
              <w:top w:val="nil"/>
              <w:left w:val="nil"/>
              <w:bottom w:val="single" w:sz="4" w:space="0" w:color="auto"/>
              <w:right w:val="single" w:sz="4" w:space="0" w:color="auto"/>
            </w:tcBorders>
            <w:noWrap/>
            <w:vAlign w:val="center"/>
            <w:hideMark/>
          </w:tcPr>
          <w:p w14:paraId="6D3CF09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tcBorders>
              <w:top w:val="nil"/>
              <w:left w:val="nil"/>
              <w:bottom w:val="single" w:sz="4" w:space="0" w:color="auto"/>
              <w:right w:val="single" w:sz="4" w:space="0" w:color="auto"/>
            </w:tcBorders>
            <w:noWrap/>
            <w:vAlign w:val="center"/>
            <w:hideMark/>
          </w:tcPr>
          <w:p w14:paraId="55E780FD"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tcBorders>
              <w:top w:val="nil"/>
              <w:left w:val="nil"/>
              <w:bottom w:val="single" w:sz="4" w:space="0" w:color="auto"/>
              <w:right w:val="single" w:sz="4" w:space="0" w:color="auto"/>
            </w:tcBorders>
            <w:noWrap/>
            <w:vAlign w:val="center"/>
            <w:hideMark/>
          </w:tcPr>
          <w:p w14:paraId="2D4C4E8A"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7DC09C1B" w14:textId="77777777" w:rsidTr="007C47EA">
        <w:trPr>
          <w:trHeight w:val="249"/>
        </w:trPr>
        <w:tc>
          <w:tcPr>
            <w:tcW w:w="4173" w:type="dxa"/>
            <w:tcBorders>
              <w:top w:val="nil"/>
              <w:left w:val="single" w:sz="4" w:space="0" w:color="auto"/>
              <w:bottom w:val="single" w:sz="4" w:space="0" w:color="auto"/>
              <w:right w:val="single" w:sz="4" w:space="0" w:color="auto"/>
            </w:tcBorders>
            <w:noWrap/>
            <w:vAlign w:val="center"/>
            <w:hideMark/>
          </w:tcPr>
          <w:p w14:paraId="08960EE2"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Reservas</w:t>
            </w:r>
          </w:p>
        </w:tc>
        <w:tc>
          <w:tcPr>
            <w:tcW w:w="1750" w:type="dxa"/>
            <w:tcBorders>
              <w:top w:val="nil"/>
              <w:left w:val="nil"/>
              <w:bottom w:val="single" w:sz="4" w:space="0" w:color="auto"/>
              <w:right w:val="single" w:sz="4" w:space="0" w:color="auto"/>
            </w:tcBorders>
            <w:noWrap/>
            <w:vAlign w:val="center"/>
            <w:hideMark/>
          </w:tcPr>
          <w:p w14:paraId="7FC5AB8C"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0.00</w:t>
            </w:r>
          </w:p>
        </w:tc>
        <w:tc>
          <w:tcPr>
            <w:tcW w:w="1961" w:type="dxa"/>
            <w:tcBorders>
              <w:top w:val="nil"/>
              <w:left w:val="nil"/>
              <w:bottom w:val="single" w:sz="4" w:space="0" w:color="auto"/>
              <w:right w:val="single" w:sz="4" w:space="0" w:color="auto"/>
            </w:tcBorders>
            <w:noWrap/>
            <w:vAlign w:val="center"/>
            <w:hideMark/>
          </w:tcPr>
          <w:p w14:paraId="5D53039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c>
          <w:tcPr>
            <w:tcW w:w="1538" w:type="dxa"/>
            <w:tcBorders>
              <w:top w:val="nil"/>
              <w:left w:val="nil"/>
              <w:bottom w:val="single" w:sz="4" w:space="0" w:color="auto"/>
              <w:right w:val="single" w:sz="4" w:space="0" w:color="auto"/>
            </w:tcBorders>
            <w:noWrap/>
            <w:vAlign w:val="center"/>
            <w:hideMark/>
          </w:tcPr>
          <w:p w14:paraId="54BD505B"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0.00</w:t>
            </w:r>
          </w:p>
        </w:tc>
      </w:tr>
      <w:tr w:rsidR="007C47EA" w:rsidRPr="007C47EA" w14:paraId="46CEAC25" w14:textId="77777777" w:rsidTr="007C47EA">
        <w:trPr>
          <w:trHeight w:val="249"/>
        </w:trPr>
        <w:tc>
          <w:tcPr>
            <w:tcW w:w="4173" w:type="dxa"/>
            <w:tcBorders>
              <w:top w:val="nil"/>
              <w:left w:val="single" w:sz="4" w:space="0" w:color="auto"/>
              <w:bottom w:val="single" w:sz="4" w:space="0" w:color="auto"/>
              <w:right w:val="single" w:sz="4" w:space="0" w:color="auto"/>
            </w:tcBorders>
            <w:noWrap/>
            <w:vAlign w:val="center"/>
            <w:hideMark/>
          </w:tcPr>
          <w:p w14:paraId="6131AAF9" w14:textId="77777777" w:rsidR="007C47EA" w:rsidRPr="007C47EA" w:rsidRDefault="007C47EA" w:rsidP="007C47EA">
            <w:pPr>
              <w:spacing w:after="0" w:line="240" w:lineRule="auto"/>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Rectificaciones de Resultados de Ejercicios Anteriores</w:t>
            </w:r>
          </w:p>
        </w:tc>
        <w:tc>
          <w:tcPr>
            <w:tcW w:w="1750" w:type="dxa"/>
            <w:tcBorders>
              <w:top w:val="nil"/>
              <w:left w:val="nil"/>
              <w:bottom w:val="single" w:sz="4" w:space="0" w:color="auto"/>
              <w:right w:val="single" w:sz="4" w:space="0" w:color="auto"/>
            </w:tcBorders>
            <w:noWrap/>
            <w:vAlign w:val="center"/>
            <w:hideMark/>
          </w:tcPr>
          <w:p w14:paraId="4978F357" w14:textId="77777777" w:rsidR="007C47EA" w:rsidRPr="007C47EA" w:rsidRDefault="007C47EA" w:rsidP="007C47EA">
            <w:pPr>
              <w:spacing w:after="0" w:line="240" w:lineRule="auto"/>
              <w:jc w:val="right"/>
              <w:rPr>
                <w:rFonts w:ascii="Arial" w:eastAsia="Times New Roman" w:hAnsi="Arial" w:cs="Arial"/>
                <w:sz w:val="16"/>
                <w:szCs w:val="16"/>
                <w:lang w:eastAsia="es-MX"/>
              </w:rPr>
            </w:pPr>
            <w:r w:rsidRPr="007C47EA">
              <w:rPr>
                <w:rFonts w:ascii="Arial" w:eastAsia="Times New Roman" w:hAnsi="Arial" w:cs="Arial"/>
                <w:sz w:val="16"/>
                <w:szCs w:val="16"/>
                <w:lang w:eastAsia="es-MX"/>
              </w:rPr>
              <w:t>-533,012,158.56</w:t>
            </w:r>
          </w:p>
        </w:tc>
        <w:tc>
          <w:tcPr>
            <w:tcW w:w="1961" w:type="dxa"/>
            <w:tcBorders>
              <w:top w:val="nil"/>
              <w:left w:val="nil"/>
              <w:bottom w:val="single" w:sz="4" w:space="0" w:color="auto"/>
              <w:right w:val="single" w:sz="4" w:space="0" w:color="auto"/>
            </w:tcBorders>
            <w:noWrap/>
            <w:vAlign w:val="center"/>
            <w:hideMark/>
          </w:tcPr>
          <w:p w14:paraId="401C2520"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63,373,812.83</w:t>
            </w:r>
          </w:p>
        </w:tc>
        <w:tc>
          <w:tcPr>
            <w:tcW w:w="1538" w:type="dxa"/>
            <w:tcBorders>
              <w:top w:val="nil"/>
              <w:left w:val="nil"/>
              <w:bottom w:val="single" w:sz="4" w:space="0" w:color="auto"/>
              <w:right w:val="single" w:sz="4" w:space="0" w:color="auto"/>
            </w:tcBorders>
            <w:noWrap/>
            <w:vAlign w:val="center"/>
            <w:hideMark/>
          </w:tcPr>
          <w:p w14:paraId="12C91245" w14:textId="77777777" w:rsidR="007C47EA" w:rsidRPr="007C47EA" w:rsidRDefault="007C47EA" w:rsidP="007C47EA">
            <w:pPr>
              <w:spacing w:after="0" w:line="240" w:lineRule="auto"/>
              <w:jc w:val="right"/>
              <w:rPr>
                <w:rFonts w:ascii="Arial" w:eastAsia="Times New Roman" w:hAnsi="Arial" w:cs="Arial"/>
                <w:color w:val="000000"/>
                <w:sz w:val="16"/>
                <w:szCs w:val="16"/>
                <w:lang w:eastAsia="es-MX"/>
              </w:rPr>
            </w:pPr>
            <w:r w:rsidRPr="007C47EA">
              <w:rPr>
                <w:rFonts w:ascii="Arial" w:eastAsia="Times New Roman" w:hAnsi="Arial" w:cs="Arial"/>
                <w:color w:val="000000"/>
                <w:sz w:val="16"/>
                <w:szCs w:val="16"/>
                <w:lang w:eastAsia="es-MX"/>
              </w:rPr>
              <w:t>-596,385,971.39</w:t>
            </w:r>
          </w:p>
        </w:tc>
      </w:tr>
    </w:tbl>
    <w:p w14:paraId="27B9B984" w14:textId="7DEE9A16" w:rsidR="006D4E9C" w:rsidRPr="00552695" w:rsidRDefault="006D4E9C" w:rsidP="00552695">
      <w:pPr>
        <w:pStyle w:val="Prrafodelista"/>
        <w:numPr>
          <w:ilvl w:val="0"/>
          <w:numId w:val="29"/>
        </w:numPr>
        <w:tabs>
          <w:tab w:val="left" w:pos="945"/>
        </w:tabs>
        <w:ind w:left="426" w:right="102" w:hanging="426"/>
        <w:jc w:val="both"/>
      </w:pPr>
      <w:r w:rsidRPr="00552695">
        <w:t xml:space="preserve">La variación en el resultado del ejercicio, representa la diferencia (comparativo) entre el </w:t>
      </w:r>
      <w:r w:rsidRPr="00552695">
        <w:lastRenderedPageBreak/>
        <w:t xml:space="preserve">resultado de operación al cierre del mes de </w:t>
      </w:r>
      <w:r w:rsidR="0005257E" w:rsidRPr="00552695">
        <w:t>agosto</w:t>
      </w:r>
      <w:r w:rsidRPr="00552695">
        <w:t xml:space="preserve"> de 2025 y el resultado de operación al cierre del mes de diciembre de 2024. </w:t>
      </w:r>
    </w:p>
    <w:p w14:paraId="3A8C8593" w14:textId="77777777" w:rsidR="00C8735E" w:rsidRPr="007108C3" w:rsidRDefault="00C8735E" w:rsidP="006D4E9C">
      <w:pPr>
        <w:tabs>
          <w:tab w:val="left" w:pos="945"/>
        </w:tabs>
        <w:spacing w:after="0" w:line="240" w:lineRule="auto"/>
        <w:ind w:right="102"/>
        <w:jc w:val="both"/>
        <w:rPr>
          <w:rFonts w:ascii="Arial" w:hAnsi="Arial" w:cs="Arial"/>
        </w:rPr>
      </w:pPr>
    </w:p>
    <w:p w14:paraId="3F9D2D32" w14:textId="734425C5" w:rsidR="006D4E9C" w:rsidRPr="00570FDA" w:rsidRDefault="006D4E9C" w:rsidP="00552695">
      <w:pPr>
        <w:pStyle w:val="Prrafodelista"/>
        <w:numPr>
          <w:ilvl w:val="0"/>
          <w:numId w:val="24"/>
        </w:numPr>
        <w:tabs>
          <w:tab w:val="left" w:pos="945"/>
        </w:tabs>
        <w:ind w:right="102"/>
        <w:jc w:val="both"/>
      </w:pPr>
      <w:r w:rsidRPr="00570FDA">
        <w:rPr>
          <w:lang w:val="es-MX"/>
        </w:rPr>
        <w:t xml:space="preserve">La variación en el rubro contable de Resultados de Ejercicios Anteriores, resulta de la acumulación del importe del </w:t>
      </w:r>
      <w:r w:rsidRPr="00570FDA">
        <w:rPr>
          <w:u w:val="single"/>
          <w:lang w:val="es-MX"/>
        </w:rPr>
        <w:t>resultado del ejercicio 2024 a resultados de ejercicios anteriores a diciembre 2024</w:t>
      </w:r>
      <w:r w:rsidRPr="00570FDA">
        <w:rPr>
          <w:lang w:val="es-MX"/>
        </w:rPr>
        <w:t xml:space="preserve">; es importante puntualizar que, durante los meses de enero a </w:t>
      </w:r>
      <w:r w:rsidR="0005257E" w:rsidRPr="00570FDA">
        <w:rPr>
          <w:lang w:val="es-MX"/>
        </w:rPr>
        <w:t>agosto</w:t>
      </w:r>
      <w:r w:rsidRPr="00570FDA">
        <w:rPr>
          <w:lang w:val="es-MX"/>
        </w:rPr>
        <w:t xml:space="preserve"> de 2025, se realizaron registros contables con afectación neta a resultados de ejercicios anteriores, cuenta especifica 32200001, por un importe de $</w:t>
      </w:r>
      <w:r w:rsidR="003F1F96" w:rsidRPr="00570FDA">
        <w:rPr>
          <w:lang w:val="es-MX"/>
        </w:rPr>
        <w:t>12,792,920.00</w:t>
      </w:r>
      <w:r w:rsidR="00BE0D5B" w:rsidRPr="00570FDA">
        <w:rPr>
          <w:lang w:val="es-MX"/>
        </w:rPr>
        <w:t xml:space="preserve"> </w:t>
      </w:r>
      <w:r w:rsidRPr="00570FDA">
        <w:rPr>
          <w:lang w:val="es-MX"/>
        </w:rPr>
        <w:t>(</w:t>
      </w:r>
      <w:r w:rsidR="003F1F96" w:rsidRPr="00570FDA">
        <w:rPr>
          <w:lang w:val="es-MX"/>
        </w:rPr>
        <w:t xml:space="preserve">doce millones setecientos noventa y dos mil novecientos veinte pesos </w:t>
      </w:r>
      <w:r w:rsidR="00BE0D5B" w:rsidRPr="00570FDA">
        <w:rPr>
          <w:lang w:val="es-MX"/>
        </w:rPr>
        <w:t>00/100 M.N.</w:t>
      </w:r>
      <w:r w:rsidRPr="00570FDA">
        <w:rPr>
          <w:lang w:val="es-MX"/>
        </w:rPr>
        <w:t>) producto de comprobación de gasto por parte de diversas dependencias de la administración pública estatal.</w:t>
      </w:r>
    </w:p>
    <w:p w14:paraId="162320E5" w14:textId="77777777" w:rsidR="00C8735E" w:rsidRPr="00570FDA" w:rsidRDefault="00C8735E" w:rsidP="006D4E9C">
      <w:pPr>
        <w:pStyle w:val="Prrafodelista"/>
      </w:pPr>
    </w:p>
    <w:p w14:paraId="0BDBBE45" w14:textId="0DD3360A" w:rsidR="006D4E9C" w:rsidRPr="00570FDA" w:rsidRDefault="006D4E9C" w:rsidP="006D4E9C">
      <w:pPr>
        <w:pStyle w:val="Prrafodelista"/>
        <w:numPr>
          <w:ilvl w:val="0"/>
          <w:numId w:val="24"/>
        </w:numPr>
        <w:tabs>
          <w:tab w:val="left" w:pos="945"/>
        </w:tabs>
        <w:ind w:right="102"/>
        <w:jc w:val="both"/>
        <w:rPr>
          <w:lang w:val="es-MX"/>
        </w:rPr>
      </w:pPr>
      <w:r w:rsidRPr="00570FDA">
        <w:rPr>
          <w:lang w:val="es-MX"/>
        </w:rPr>
        <w:t xml:space="preserve">Rectificaciones de resultados de ejercicios anteriores; las afectaciones al rubro durante los meses de enero a </w:t>
      </w:r>
      <w:r w:rsidR="000F74B6" w:rsidRPr="00570FDA">
        <w:rPr>
          <w:lang w:val="es-MX"/>
        </w:rPr>
        <w:t>agosto</w:t>
      </w:r>
      <w:r w:rsidRPr="00570FDA">
        <w:rPr>
          <w:lang w:val="es-MX"/>
        </w:rPr>
        <w:t xml:space="preserve"> de 2025, fueron por </w:t>
      </w:r>
      <w:r w:rsidRPr="00570FDA">
        <w:rPr>
          <w:b/>
          <w:bCs/>
          <w:lang w:val="es-MX"/>
        </w:rPr>
        <w:t>un importe neto</w:t>
      </w:r>
      <w:r w:rsidRPr="00570FDA">
        <w:rPr>
          <w:lang w:val="es-MX"/>
        </w:rPr>
        <w:t xml:space="preserve"> de $</w:t>
      </w:r>
      <w:r w:rsidR="000F74B6" w:rsidRPr="00570FDA">
        <w:rPr>
          <w:lang w:val="es-MX"/>
        </w:rPr>
        <w:t>596,385,971.39</w:t>
      </w:r>
      <w:r w:rsidRPr="00570FDA">
        <w:rPr>
          <w:lang w:val="es-MX"/>
        </w:rPr>
        <w:t xml:space="preserve"> </w:t>
      </w:r>
      <w:r w:rsidRPr="00570FDA">
        <w:t>pesos (integrado por cargos contables por $</w:t>
      </w:r>
      <w:r w:rsidR="000F74B6" w:rsidRPr="00570FDA">
        <w:t>842,589,365.20</w:t>
      </w:r>
      <w:r w:rsidRPr="00570FDA">
        <w:t xml:space="preserve"> pesos y abonos contables por</w:t>
      </w:r>
      <w:r w:rsidRPr="00570FDA">
        <w:rPr>
          <w:lang w:val="es-MX"/>
        </w:rPr>
        <w:t xml:space="preserve"> $</w:t>
      </w:r>
      <w:r w:rsidR="000F74B6" w:rsidRPr="00570FDA">
        <w:rPr>
          <w:lang w:val="es-MX"/>
        </w:rPr>
        <w:t>246,203,393.81</w:t>
      </w:r>
      <w:r w:rsidRPr="00570FDA">
        <w:rPr>
          <w:lang w:val="es-MX"/>
        </w:rPr>
        <w:t xml:space="preserve"> pesos)</w:t>
      </w:r>
      <w:r w:rsidRPr="00570FDA">
        <w:rPr>
          <w:sz w:val="18"/>
          <w:szCs w:val="18"/>
          <w:lang w:val="es-MX"/>
        </w:rPr>
        <w:t>,</w:t>
      </w:r>
      <w:r w:rsidRPr="00570FDA">
        <w:rPr>
          <w:lang w:val="es-MX"/>
        </w:rPr>
        <w:t xml:space="preserve"> y obedece a los conceptos descritos en la presente nota a los estados financieros al cierre de </w:t>
      </w:r>
      <w:r w:rsidR="000F74B6" w:rsidRPr="00570FDA">
        <w:rPr>
          <w:lang w:val="es-MX"/>
        </w:rPr>
        <w:t>agosto</w:t>
      </w:r>
      <w:r w:rsidRPr="00570FDA">
        <w:rPr>
          <w:lang w:val="es-MX"/>
        </w:rPr>
        <w:t xml:space="preserve"> de 2025.</w:t>
      </w:r>
    </w:p>
    <w:p w14:paraId="157C0C0D" w14:textId="77777777" w:rsidR="00465562" w:rsidRPr="007108C3" w:rsidRDefault="00465562" w:rsidP="00465562">
      <w:pPr>
        <w:tabs>
          <w:tab w:val="left" w:pos="945"/>
        </w:tabs>
        <w:spacing w:after="0" w:line="240" w:lineRule="auto"/>
        <w:ind w:right="102"/>
        <w:jc w:val="both"/>
        <w:rPr>
          <w:sz w:val="20"/>
          <w:szCs w:val="20"/>
        </w:rPr>
      </w:pPr>
    </w:p>
    <w:p w14:paraId="29627F20" w14:textId="77777777" w:rsidR="00C8735E" w:rsidRPr="007108C3" w:rsidRDefault="00C8735E" w:rsidP="00465562">
      <w:pPr>
        <w:tabs>
          <w:tab w:val="left" w:pos="945"/>
        </w:tabs>
        <w:spacing w:after="0" w:line="240" w:lineRule="auto"/>
        <w:ind w:right="102"/>
        <w:jc w:val="both"/>
        <w:rPr>
          <w:sz w:val="20"/>
          <w:szCs w:val="20"/>
        </w:rPr>
      </w:pPr>
    </w:p>
    <w:p w14:paraId="4AD6E53A" w14:textId="62A2520B" w:rsidR="006D4E9C" w:rsidRDefault="006D4E9C" w:rsidP="006D4E9C">
      <w:pPr>
        <w:pStyle w:val="Texto"/>
        <w:spacing w:after="0" w:line="276" w:lineRule="auto"/>
        <w:ind w:firstLine="0"/>
        <w:rPr>
          <w:b/>
          <w:bCs/>
          <w:lang w:val="es-MX"/>
        </w:rPr>
      </w:pPr>
      <w:r w:rsidRPr="00570FDA">
        <w:rPr>
          <w:b/>
          <w:bCs/>
          <w:lang w:val="es-MX"/>
        </w:rPr>
        <w:t>AFECTACIÓN NETA A RESULTADOS DE EJERCICIOS ANTERIORES, CUENTA ESPECIFICA 32200001, POR UN IMPORTE DE $</w:t>
      </w:r>
      <w:r w:rsidR="00C8735E" w:rsidRPr="00570FDA">
        <w:rPr>
          <w:b/>
          <w:bCs/>
          <w:lang w:val="es-MX"/>
        </w:rPr>
        <w:t>12,792,920.00</w:t>
      </w:r>
      <w:r w:rsidRPr="00570FDA">
        <w:rPr>
          <w:b/>
          <w:bCs/>
          <w:lang w:val="es-MX"/>
        </w:rPr>
        <w:t xml:space="preserve">, DE ENERO A </w:t>
      </w:r>
      <w:r w:rsidR="006926ED" w:rsidRPr="00570FDA">
        <w:rPr>
          <w:b/>
          <w:bCs/>
          <w:lang w:val="es-MX"/>
        </w:rPr>
        <w:t>AGOSTO</w:t>
      </w:r>
      <w:r w:rsidRPr="00570FDA">
        <w:rPr>
          <w:b/>
          <w:bCs/>
          <w:lang w:val="es-MX"/>
        </w:rPr>
        <w:t xml:space="preserve"> DE 2025:</w:t>
      </w:r>
    </w:p>
    <w:p w14:paraId="6B3A7304" w14:textId="77777777" w:rsidR="006D4E9C" w:rsidRDefault="006D4E9C" w:rsidP="006D4E9C">
      <w:pPr>
        <w:pStyle w:val="Texto"/>
        <w:spacing w:after="0" w:line="276" w:lineRule="auto"/>
        <w:ind w:firstLine="0"/>
        <w:rPr>
          <w:b/>
          <w:bCs/>
          <w:sz w:val="22"/>
          <w:szCs w:val="22"/>
          <w:lang w:val="es-MX"/>
        </w:rPr>
      </w:pPr>
    </w:p>
    <w:p w14:paraId="5DD4819C" w14:textId="2B807A26" w:rsidR="00973503" w:rsidRDefault="00973503" w:rsidP="006D4E9C">
      <w:pPr>
        <w:pStyle w:val="Texto"/>
        <w:spacing w:after="0" w:line="276" w:lineRule="auto"/>
        <w:ind w:firstLine="0"/>
        <w:rPr>
          <w:b/>
          <w:bCs/>
          <w:sz w:val="22"/>
          <w:szCs w:val="22"/>
          <w:lang w:val="es-MX"/>
        </w:rPr>
      </w:pPr>
      <w:r w:rsidRPr="00973503">
        <w:rPr>
          <w:noProof/>
        </w:rPr>
        <w:drawing>
          <wp:inline distT="0" distB="0" distL="0" distR="0" wp14:anchorId="51CC3CE0" wp14:editId="266AAD20">
            <wp:extent cx="5867400" cy="1485900"/>
            <wp:effectExtent l="0" t="0" r="0" b="0"/>
            <wp:docPr id="91134506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1485900"/>
                    </a:xfrm>
                    <a:prstGeom prst="rect">
                      <a:avLst/>
                    </a:prstGeom>
                    <a:noFill/>
                    <a:ln>
                      <a:noFill/>
                    </a:ln>
                  </pic:spPr>
                </pic:pic>
              </a:graphicData>
            </a:graphic>
          </wp:inline>
        </w:drawing>
      </w:r>
    </w:p>
    <w:p w14:paraId="28DBAD28" w14:textId="2E606013" w:rsidR="00973503" w:rsidRPr="00014B19" w:rsidRDefault="00973503" w:rsidP="006D4E9C">
      <w:pPr>
        <w:pStyle w:val="Texto"/>
        <w:spacing w:after="0" w:line="276" w:lineRule="auto"/>
        <w:ind w:firstLine="0"/>
        <w:rPr>
          <w:b/>
          <w:bCs/>
          <w:sz w:val="22"/>
          <w:szCs w:val="22"/>
          <w:lang w:val="es-MX"/>
        </w:rPr>
      </w:pPr>
      <w:r w:rsidRPr="00973503">
        <w:rPr>
          <w:noProof/>
        </w:rPr>
        <w:drawing>
          <wp:inline distT="0" distB="0" distL="0" distR="0" wp14:anchorId="2E499952" wp14:editId="672FB004">
            <wp:extent cx="5867400" cy="2657475"/>
            <wp:effectExtent l="0" t="0" r="0" b="9525"/>
            <wp:docPr id="109434367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2657475"/>
                    </a:xfrm>
                    <a:prstGeom prst="rect">
                      <a:avLst/>
                    </a:prstGeom>
                    <a:noFill/>
                    <a:ln>
                      <a:noFill/>
                    </a:ln>
                  </pic:spPr>
                </pic:pic>
              </a:graphicData>
            </a:graphic>
          </wp:inline>
        </w:drawing>
      </w:r>
    </w:p>
    <w:p w14:paraId="166A10FC" w14:textId="77777777" w:rsidR="00570FDA" w:rsidRDefault="00570FDA" w:rsidP="006D4E9C">
      <w:pPr>
        <w:pStyle w:val="Texto"/>
        <w:spacing w:after="0" w:line="276" w:lineRule="auto"/>
        <w:ind w:firstLine="0"/>
        <w:rPr>
          <w:b/>
          <w:bCs/>
          <w:szCs w:val="18"/>
          <w:lang w:val="es-MX"/>
        </w:rPr>
      </w:pPr>
    </w:p>
    <w:p w14:paraId="3AA468EF" w14:textId="0D8998ED" w:rsidR="006D4E9C" w:rsidRPr="006926ED" w:rsidRDefault="006926ED" w:rsidP="006D4E9C">
      <w:pPr>
        <w:pStyle w:val="Texto"/>
        <w:spacing w:after="0" w:line="276" w:lineRule="auto"/>
        <w:ind w:firstLine="0"/>
        <w:rPr>
          <w:b/>
          <w:bCs/>
          <w:szCs w:val="18"/>
          <w:lang w:val="es-MX"/>
        </w:rPr>
      </w:pPr>
      <w:r w:rsidRPr="00570FDA">
        <w:rPr>
          <w:b/>
          <w:bCs/>
          <w:szCs w:val="18"/>
          <w:lang w:val="es-MX"/>
        </w:rPr>
        <w:lastRenderedPageBreak/>
        <w:t xml:space="preserve">AFECTACIÓN NETA A RECTIFICACIONES A RESULTADOS DE EJERCICIOS ANTERIORES, CUENTA ESPECIFICA 32520001, POR UN IMPORTE NETO DE $596,385,971.39 </w:t>
      </w:r>
      <w:r w:rsidRPr="00570FDA">
        <w:rPr>
          <w:b/>
          <w:bCs/>
          <w:szCs w:val="18"/>
        </w:rPr>
        <w:t>PESOS (INTEGRADO POR CARGOS CONTABLES POR $842,589,365.20 PESOS Y ABONOS CONTABLES POR</w:t>
      </w:r>
      <w:r w:rsidRPr="00570FDA">
        <w:rPr>
          <w:b/>
          <w:bCs/>
          <w:szCs w:val="18"/>
          <w:lang w:val="es-MX"/>
        </w:rPr>
        <w:t xml:space="preserve"> $246,203,393.81 PESOS), DE ENERO A AGOSTO DE 2025:</w:t>
      </w:r>
    </w:p>
    <w:p w14:paraId="292E8A55" w14:textId="77777777" w:rsidR="00D5045B" w:rsidRPr="006926ED" w:rsidRDefault="00D5045B" w:rsidP="00465562">
      <w:pPr>
        <w:pStyle w:val="Texto"/>
        <w:spacing w:after="0" w:line="276" w:lineRule="auto"/>
        <w:ind w:firstLine="0"/>
        <w:rPr>
          <w:b/>
          <w:bCs/>
          <w:noProof/>
        </w:rPr>
      </w:pPr>
    </w:p>
    <w:p w14:paraId="596F1515" w14:textId="549A6115" w:rsidR="006D4E9C" w:rsidRPr="006926ED" w:rsidRDefault="00E91A5E" w:rsidP="00465562">
      <w:pPr>
        <w:pStyle w:val="Texto"/>
        <w:spacing w:after="0" w:line="276" w:lineRule="auto"/>
        <w:ind w:firstLine="0"/>
        <w:rPr>
          <w:b/>
          <w:bCs/>
          <w:noProof/>
        </w:rPr>
      </w:pPr>
      <w:r w:rsidRPr="00E91A5E">
        <w:rPr>
          <w:noProof/>
        </w:rPr>
        <w:drawing>
          <wp:inline distT="0" distB="0" distL="0" distR="0" wp14:anchorId="29F4803D" wp14:editId="3250580E">
            <wp:extent cx="6031230" cy="6541770"/>
            <wp:effectExtent l="0" t="0" r="7620" b="0"/>
            <wp:docPr id="6072323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230" cy="6541770"/>
                    </a:xfrm>
                    <a:prstGeom prst="rect">
                      <a:avLst/>
                    </a:prstGeom>
                    <a:noFill/>
                    <a:ln>
                      <a:noFill/>
                    </a:ln>
                  </pic:spPr>
                </pic:pic>
              </a:graphicData>
            </a:graphic>
          </wp:inline>
        </w:drawing>
      </w:r>
    </w:p>
    <w:p w14:paraId="386C4BA4" w14:textId="7B30DCF9" w:rsidR="006D4E9C" w:rsidRDefault="006D4E9C" w:rsidP="00465562">
      <w:pPr>
        <w:pStyle w:val="Texto"/>
        <w:spacing w:after="0" w:line="276" w:lineRule="auto"/>
        <w:ind w:firstLine="0"/>
        <w:rPr>
          <w:noProof/>
        </w:rPr>
      </w:pPr>
    </w:p>
    <w:p w14:paraId="3B9F92AA" w14:textId="60E17E67" w:rsidR="006D4E9C" w:rsidRDefault="006D4E9C" w:rsidP="00465562">
      <w:pPr>
        <w:pStyle w:val="Texto"/>
        <w:spacing w:after="0" w:line="276" w:lineRule="auto"/>
        <w:ind w:firstLine="0"/>
        <w:rPr>
          <w:noProof/>
        </w:rPr>
      </w:pPr>
    </w:p>
    <w:p w14:paraId="341C97C6" w14:textId="77777777" w:rsidR="006D4E9C" w:rsidRDefault="006D4E9C" w:rsidP="00465562">
      <w:pPr>
        <w:pStyle w:val="Texto"/>
        <w:spacing w:after="0" w:line="276" w:lineRule="auto"/>
        <w:ind w:firstLine="0"/>
        <w:rPr>
          <w:noProof/>
        </w:rPr>
      </w:pPr>
    </w:p>
    <w:p w14:paraId="779BBEFF" w14:textId="45BB29EE" w:rsidR="006D4E9C" w:rsidRDefault="006D4E9C" w:rsidP="00465562">
      <w:pPr>
        <w:pStyle w:val="Texto"/>
        <w:spacing w:after="0" w:line="276" w:lineRule="auto"/>
        <w:ind w:firstLine="0"/>
        <w:rPr>
          <w:noProof/>
        </w:rPr>
      </w:pPr>
    </w:p>
    <w:p w14:paraId="7565A57A" w14:textId="6E1251A8" w:rsidR="006D4E9C" w:rsidRDefault="00E91A5E" w:rsidP="00465562">
      <w:pPr>
        <w:pStyle w:val="Texto"/>
        <w:spacing w:after="0" w:line="276" w:lineRule="auto"/>
        <w:ind w:firstLine="0"/>
        <w:rPr>
          <w:noProof/>
        </w:rPr>
      </w:pPr>
      <w:r w:rsidRPr="00E91A5E">
        <w:rPr>
          <w:noProof/>
        </w:rPr>
        <w:lastRenderedPageBreak/>
        <w:drawing>
          <wp:inline distT="0" distB="0" distL="0" distR="0" wp14:anchorId="4D9FC24B" wp14:editId="10FEFBD8">
            <wp:extent cx="6031230" cy="7465060"/>
            <wp:effectExtent l="0" t="0" r="7620" b="2540"/>
            <wp:docPr id="19335823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1230" cy="7465060"/>
                    </a:xfrm>
                    <a:prstGeom prst="rect">
                      <a:avLst/>
                    </a:prstGeom>
                    <a:noFill/>
                    <a:ln>
                      <a:noFill/>
                    </a:ln>
                  </pic:spPr>
                </pic:pic>
              </a:graphicData>
            </a:graphic>
          </wp:inline>
        </w:drawing>
      </w:r>
    </w:p>
    <w:p w14:paraId="60715FDB" w14:textId="4F2DCC9E" w:rsidR="006D4E9C" w:rsidRDefault="006D4E9C" w:rsidP="00465562">
      <w:pPr>
        <w:pStyle w:val="Texto"/>
        <w:spacing w:after="0" w:line="276" w:lineRule="auto"/>
        <w:ind w:firstLine="0"/>
        <w:rPr>
          <w:noProof/>
        </w:rPr>
      </w:pPr>
    </w:p>
    <w:p w14:paraId="3379DC0F" w14:textId="77777777" w:rsidR="00B42B4D" w:rsidRDefault="00B42B4D" w:rsidP="00465562">
      <w:pPr>
        <w:pStyle w:val="Texto"/>
        <w:spacing w:after="0" w:line="276" w:lineRule="auto"/>
        <w:ind w:firstLine="0"/>
        <w:rPr>
          <w:noProof/>
        </w:rPr>
      </w:pPr>
    </w:p>
    <w:p w14:paraId="30923A04" w14:textId="2836A68A" w:rsidR="00B42B4D" w:rsidRDefault="00E91A5E" w:rsidP="00465562">
      <w:pPr>
        <w:pStyle w:val="Texto"/>
        <w:spacing w:after="0" w:line="276" w:lineRule="auto"/>
        <w:ind w:firstLine="0"/>
        <w:rPr>
          <w:noProof/>
        </w:rPr>
      </w:pPr>
      <w:r w:rsidRPr="00E91A5E">
        <w:rPr>
          <w:noProof/>
        </w:rPr>
        <w:lastRenderedPageBreak/>
        <w:drawing>
          <wp:inline distT="0" distB="0" distL="0" distR="0" wp14:anchorId="26D3D4CF" wp14:editId="05DA135D">
            <wp:extent cx="6031230" cy="7917815"/>
            <wp:effectExtent l="0" t="0" r="7620" b="6985"/>
            <wp:docPr id="9980813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7917815"/>
                    </a:xfrm>
                    <a:prstGeom prst="rect">
                      <a:avLst/>
                    </a:prstGeom>
                    <a:noFill/>
                    <a:ln>
                      <a:noFill/>
                    </a:ln>
                  </pic:spPr>
                </pic:pic>
              </a:graphicData>
            </a:graphic>
          </wp:inline>
        </w:drawing>
      </w:r>
    </w:p>
    <w:p w14:paraId="549A78DE" w14:textId="515A8AC9" w:rsidR="00B42B4D" w:rsidRDefault="00E91A5E" w:rsidP="00465562">
      <w:pPr>
        <w:pStyle w:val="Texto"/>
        <w:spacing w:after="0" w:line="276" w:lineRule="auto"/>
        <w:ind w:firstLine="0"/>
        <w:rPr>
          <w:noProof/>
        </w:rPr>
      </w:pPr>
      <w:r w:rsidRPr="00E91A5E">
        <w:rPr>
          <w:noProof/>
        </w:rPr>
        <w:lastRenderedPageBreak/>
        <w:drawing>
          <wp:inline distT="0" distB="0" distL="0" distR="0" wp14:anchorId="675669D5" wp14:editId="60A2CE5E">
            <wp:extent cx="6031230" cy="7917815"/>
            <wp:effectExtent l="0" t="0" r="7620" b="6985"/>
            <wp:docPr id="98944668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1230" cy="7917815"/>
                    </a:xfrm>
                    <a:prstGeom prst="rect">
                      <a:avLst/>
                    </a:prstGeom>
                    <a:noFill/>
                    <a:ln>
                      <a:noFill/>
                    </a:ln>
                  </pic:spPr>
                </pic:pic>
              </a:graphicData>
            </a:graphic>
          </wp:inline>
        </w:drawing>
      </w:r>
    </w:p>
    <w:p w14:paraId="522C36FB" w14:textId="77777777" w:rsidR="00B42B4D" w:rsidRDefault="00B42B4D" w:rsidP="00465562">
      <w:pPr>
        <w:pStyle w:val="Texto"/>
        <w:spacing w:after="0" w:line="276" w:lineRule="auto"/>
        <w:ind w:firstLine="0"/>
        <w:rPr>
          <w:noProof/>
        </w:rPr>
      </w:pPr>
    </w:p>
    <w:p w14:paraId="3452E1BB" w14:textId="77777777" w:rsidR="00E91A5E" w:rsidRDefault="00E91A5E" w:rsidP="00465562">
      <w:pPr>
        <w:pStyle w:val="Texto"/>
        <w:spacing w:after="0" w:line="276" w:lineRule="auto"/>
        <w:ind w:firstLine="0"/>
        <w:rPr>
          <w:noProof/>
        </w:rPr>
      </w:pPr>
    </w:p>
    <w:p w14:paraId="6BE3A162" w14:textId="1B6C52C2" w:rsidR="00B42B4D" w:rsidRDefault="00E91A5E" w:rsidP="00465562">
      <w:pPr>
        <w:pStyle w:val="Texto"/>
        <w:spacing w:after="0" w:line="276" w:lineRule="auto"/>
        <w:ind w:firstLine="0"/>
        <w:rPr>
          <w:noProof/>
        </w:rPr>
      </w:pPr>
      <w:r w:rsidRPr="00E91A5E">
        <w:rPr>
          <w:noProof/>
        </w:rPr>
        <w:drawing>
          <wp:inline distT="0" distB="0" distL="0" distR="0" wp14:anchorId="6EFAADD5" wp14:editId="18CAC42C">
            <wp:extent cx="6031230" cy="7546975"/>
            <wp:effectExtent l="0" t="0" r="7620" b="0"/>
            <wp:docPr id="157086869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1230" cy="7546975"/>
                    </a:xfrm>
                    <a:prstGeom prst="rect">
                      <a:avLst/>
                    </a:prstGeom>
                    <a:noFill/>
                    <a:ln>
                      <a:noFill/>
                    </a:ln>
                  </pic:spPr>
                </pic:pic>
              </a:graphicData>
            </a:graphic>
          </wp:inline>
        </w:drawing>
      </w:r>
    </w:p>
    <w:p w14:paraId="4AAAFDC6" w14:textId="30014E43" w:rsidR="00B42B4D" w:rsidRDefault="00E91A5E" w:rsidP="00465562">
      <w:pPr>
        <w:pStyle w:val="Texto"/>
        <w:spacing w:after="0" w:line="276" w:lineRule="auto"/>
        <w:ind w:firstLine="0"/>
        <w:rPr>
          <w:noProof/>
        </w:rPr>
      </w:pPr>
      <w:r w:rsidRPr="00E91A5E">
        <w:rPr>
          <w:noProof/>
        </w:rPr>
        <w:lastRenderedPageBreak/>
        <w:drawing>
          <wp:inline distT="0" distB="0" distL="0" distR="0" wp14:anchorId="7B12EBFF" wp14:editId="2DF4FF07">
            <wp:extent cx="6031230" cy="7884795"/>
            <wp:effectExtent l="0" t="0" r="7620" b="1905"/>
            <wp:docPr id="189272009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7884795"/>
                    </a:xfrm>
                    <a:prstGeom prst="rect">
                      <a:avLst/>
                    </a:prstGeom>
                    <a:noFill/>
                    <a:ln>
                      <a:noFill/>
                    </a:ln>
                  </pic:spPr>
                </pic:pic>
              </a:graphicData>
            </a:graphic>
          </wp:inline>
        </w:drawing>
      </w:r>
    </w:p>
    <w:p w14:paraId="6B4FD71F" w14:textId="77777777" w:rsidR="00B42B4D" w:rsidRDefault="00B42B4D" w:rsidP="00465562">
      <w:pPr>
        <w:pStyle w:val="Texto"/>
        <w:spacing w:after="0" w:line="276" w:lineRule="auto"/>
        <w:ind w:firstLine="0"/>
        <w:rPr>
          <w:noProof/>
        </w:rPr>
      </w:pPr>
    </w:p>
    <w:p w14:paraId="121B994B" w14:textId="77777777" w:rsidR="00E91A5E" w:rsidRDefault="00E91A5E" w:rsidP="00465562">
      <w:pPr>
        <w:pStyle w:val="Texto"/>
        <w:spacing w:after="0" w:line="276" w:lineRule="auto"/>
        <w:ind w:firstLine="0"/>
        <w:rPr>
          <w:noProof/>
        </w:rPr>
      </w:pPr>
    </w:p>
    <w:p w14:paraId="293FE01F" w14:textId="1CA5E18F" w:rsidR="00B42B4D" w:rsidRDefault="00E91A5E" w:rsidP="00465562">
      <w:pPr>
        <w:pStyle w:val="Texto"/>
        <w:spacing w:after="0" w:line="276" w:lineRule="auto"/>
        <w:ind w:firstLine="0"/>
        <w:rPr>
          <w:noProof/>
        </w:rPr>
      </w:pPr>
      <w:r w:rsidRPr="00E91A5E">
        <w:rPr>
          <w:noProof/>
        </w:rPr>
        <w:drawing>
          <wp:inline distT="0" distB="0" distL="0" distR="0" wp14:anchorId="31D28198" wp14:editId="20915EE8">
            <wp:extent cx="6031230" cy="7316470"/>
            <wp:effectExtent l="0" t="0" r="7620" b="0"/>
            <wp:docPr id="74461889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7316470"/>
                    </a:xfrm>
                    <a:prstGeom prst="rect">
                      <a:avLst/>
                    </a:prstGeom>
                    <a:noFill/>
                    <a:ln>
                      <a:noFill/>
                    </a:ln>
                  </pic:spPr>
                </pic:pic>
              </a:graphicData>
            </a:graphic>
          </wp:inline>
        </w:drawing>
      </w:r>
    </w:p>
    <w:p w14:paraId="3470BE42" w14:textId="1C9A323F" w:rsidR="00B42B4D" w:rsidRDefault="00B42B4D" w:rsidP="00465562">
      <w:pPr>
        <w:pStyle w:val="Texto"/>
        <w:spacing w:after="0" w:line="276" w:lineRule="auto"/>
        <w:ind w:firstLine="0"/>
        <w:rPr>
          <w:noProof/>
        </w:rPr>
      </w:pPr>
    </w:p>
    <w:p w14:paraId="79FAE09E" w14:textId="77777777" w:rsidR="00B42B4D" w:rsidRDefault="00B42B4D" w:rsidP="00465562">
      <w:pPr>
        <w:pStyle w:val="Texto"/>
        <w:spacing w:after="0" w:line="276" w:lineRule="auto"/>
        <w:ind w:firstLine="0"/>
        <w:rPr>
          <w:noProof/>
        </w:rPr>
      </w:pPr>
    </w:p>
    <w:p w14:paraId="72154CE3" w14:textId="68F9B0CA" w:rsidR="00B42B4D" w:rsidRDefault="00E91A5E" w:rsidP="00465562">
      <w:pPr>
        <w:pStyle w:val="Texto"/>
        <w:spacing w:after="0" w:line="276" w:lineRule="auto"/>
        <w:ind w:firstLine="0"/>
        <w:rPr>
          <w:noProof/>
        </w:rPr>
      </w:pPr>
      <w:r w:rsidRPr="00E91A5E">
        <w:rPr>
          <w:noProof/>
        </w:rPr>
        <w:lastRenderedPageBreak/>
        <w:drawing>
          <wp:inline distT="0" distB="0" distL="0" distR="0" wp14:anchorId="1A41ED56" wp14:editId="41F8A376">
            <wp:extent cx="6031230" cy="7950835"/>
            <wp:effectExtent l="0" t="0" r="7620" b="0"/>
            <wp:docPr id="4951572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7950835"/>
                    </a:xfrm>
                    <a:prstGeom prst="rect">
                      <a:avLst/>
                    </a:prstGeom>
                    <a:noFill/>
                    <a:ln>
                      <a:noFill/>
                    </a:ln>
                  </pic:spPr>
                </pic:pic>
              </a:graphicData>
            </a:graphic>
          </wp:inline>
        </w:drawing>
      </w:r>
    </w:p>
    <w:p w14:paraId="4F79657C" w14:textId="77777777" w:rsidR="00E91A5E" w:rsidRDefault="00E91A5E" w:rsidP="00465562">
      <w:pPr>
        <w:pStyle w:val="Texto"/>
        <w:spacing w:after="0" w:line="276" w:lineRule="auto"/>
        <w:ind w:firstLine="0"/>
        <w:rPr>
          <w:noProof/>
        </w:rPr>
      </w:pPr>
    </w:p>
    <w:p w14:paraId="4B615AFE" w14:textId="77777777" w:rsidR="00E91A5E" w:rsidRDefault="00E91A5E" w:rsidP="00465562">
      <w:pPr>
        <w:pStyle w:val="Texto"/>
        <w:spacing w:after="0" w:line="276" w:lineRule="auto"/>
        <w:ind w:firstLine="0"/>
        <w:rPr>
          <w:noProof/>
        </w:rPr>
      </w:pPr>
    </w:p>
    <w:p w14:paraId="74BBDC78" w14:textId="7E8969CB" w:rsidR="00B42B4D" w:rsidRDefault="00E91A5E" w:rsidP="00465562">
      <w:pPr>
        <w:pStyle w:val="Texto"/>
        <w:spacing w:after="0" w:line="276" w:lineRule="auto"/>
        <w:ind w:firstLine="0"/>
        <w:rPr>
          <w:noProof/>
        </w:rPr>
      </w:pPr>
      <w:r w:rsidRPr="00E91A5E">
        <w:rPr>
          <w:noProof/>
        </w:rPr>
        <w:drawing>
          <wp:inline distT="0" distB="0" distL="0" distR="0" wp14:anchorId="1366B547" wp14:editId="41003E86">
            <wp:extent cx="6031230" cy="7135495"/>
            <wp:effectExtent l="0" t="0" r="7620" b="8255"/>
            <wp:docPr id="151794147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1230" cy="7135495"/>
                    </a:xfrm>
                    <a:prstGeom prst="rect">
                      <a:avLst/>
                    </a:prstGeom>
                    <a:noFill/>
                    <a:ln>
                      <a:noFill/>
                    </a:ln>
                  </pic:spPr>
                </pic:pic>
              </a:graphicData>
            </a:graphic>
          </wp:inline>
        </w:drawing>
      </w:r>
    </w:p>
    <w:p w14:paraId="0B7AB035" w14:textId="589273C3" w:rsidR="00B42B4D" w:rsidRDefault="00B42B4D" w:rsidP="00465562">
      <w:pPr>
        <w:pStyle w:val="Texto"/>
        <w:spacing w:after="0" w:line="276" w:lineRule="auto"/>
        <w:ind w:firstLine="0"/>
        <w:rPr>
          <w:noProof/>
        </w:rPr>
      </w:pPr>
    </w:p>
    <w:p w14:paraId="6A3EB05A" w14:textId="77777777" w:rsidR="00B42B4D" w:rsidRDefault="00B42B4D" w:rsidP="00465562">
      <w:pPr>
        <w:pStyle w:val="Texto"/>
        <w:spacing w:after="0" w:line="276" w:lineRule="auto"/>
        <w:ind w:firstLine="0"/>
        <w:rPr>
          <w:noProof/>
        </w:rPr>
      </w:pPr>
    </w:p>
    <w:p w14:paraId="63535CC3" w14:textId="77777777" w:rsidR="00B42B4D" w:rsidRDefault="00B42B4D" w:rsidP="00465562">
      <w:pPr>
        <w:pStyle w:val="Texto"/>
        <w:spacing w:after="0" w:line="276" w:lineRule="auto"/>
        <w:ind w:firstLine="0"/>
        <w:rPr>
          <w:noProof/>
        </w:rPr>
      </w:pPr>
    </w:p>
    <w:p w14:paraId="29022C68" w14:textId="77777777" w:rsidR="00E91A5E" w:rsidRDefault="00E91A5E" w:rsidP="00465562">
      <w:pPr>
        <w:pStyle w:val="Texto"/>
        <w:spacing w:after="0" w:line="276" w:lineRule="auto"/>
        <w:ind w:firstLine="0"/>
        <w:rPr>
          <w:noProof/>
        </w:rPr>
      </w:pPr>
    </w:p>
    <w:p w14:paraId="66941E31" w14:textId="7CB4959D" w:rsidR="00B42B4D" w:rsidRDefault="00E91A5E" w:rsidP="00465562">
      <w:pPr>
        <w:pStyle w:val="Texto"/>
        <w:spacing w:after="0" w:line="276" w:lineRule="auto"/>
        <w:ind w:firstLine="0"/>
        <w:rPr>
          <w:noProof/>
        </w:rPr>
      </w:pPr>
      <w:r w:rsidRPr="00E91A5E">
        <w:rPr>
          <w:noProof/>
        </w:rPr>
        <w:drawing>
          <wp:inline distT="0" distB="0" distL="0" distR="0" wp14:anchorId="6F47AF18" wp14:editId="62D5B48C">
            <wp:extent cx="6031230" cy="7679055"/>
            <wp:effectExtent l="0" t="0" r="7620" b="0"/>
            <wp:docPr id="54730805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1230" cy="7679055"/>
                    </a:xfrm>
                    <a:prstGeom prst="rect">
                      <a:avLst/>
                    </a:prstGeom>
                    <a:noFill/>
                    <a:ln>
                      <a:noFill/>
                    </a:ln>
                  </pic:spPr>
                </pic:pic>
              </a:graphicData>
            </a:graphic>
          </wp:inline>
        </w:drawing>
      </w:r>
    </w:p>
    <w:p w14:paraId="37CB1966" w14:textId="77777777" w:rsidR="00B42B4D" w:rsidRDefault="00B42B4D" w:rsidP="00465562">
      <w:pPr>
        <w:pStyle w:val="Texto"/>
        <w:spacing w:after="0" w:line="276" w:lineRule="auto"/>
        <w:ind w:firstLine="0"/>
        <w:rPr>
          <w:noProof/>
        </w:rPr>
      </w:pPr>
    </w:p>
    <w:p w14:paraId="04516C8E" w14:textId="0083E41B" w:rsidR="00B42B4D" w:rsidRDefault="00E91A5E" w:rsidP="00465562">
      <w:pPr>
        <w:pStyle w:val="Texto"/>
        <w:spacing w:after="0" w:line="276" w:lineRule="auto"/>
        <w:ind w:firstLine="0"/>
        <w:rPr>
          <w:noProof/>
        </w:rPr>
      </w:pPr>
      <w:r w:rsidRPr="00E91A5E">
        <w:rPr>
          <w:noProof/>
        </w:rPr>
        <w:drawing>
          <wp:inline distT="0" distB="0" distL="0" distR="0" wp14:anchorId="6481A80D" wp14:editId="00C9A9D4">
            <wp:extent cx="6031230" cy="7736840"/>
            <wp:effectExtent l="0" t="0" r="7620" b="0"/>
            <wp:docPr id="176545039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1230" cy="7736840"/>
                    </a:xfrm>
                    <a:prstGeom prst="rect">
                      <a:avLst/>
                    </a:prstGeom>
                    <a:noFill/>
                    <a:ln>
                      <a:noFill/>
                    </a:ln>
                  </pic:spPr>
                </pic:pic>
              </a:graphicData>
            </a:graphic>
          </wp:inline>
        </w:drawing>
      </w:r>
    </w:p>
    <w:p w14:paraId="0C03B304" w14:textId="77777777" w:rsidR="00E91A5E" w:rsidRDefault="00E91A5E" w:rsidP="00465562">
      <w:pPr>
        <w:pStyle w:val="Texto"/>
        <w:spacing w:after="0" w:line="276" w:lineRule="auto"/>
        <w:ind w:firstLine="0"/>
        <w:rPr>
          <w:noProof/>
        </w:rPr>
      </w:pPr>
    </w:p>
    <w:p w14:paraId="14FD21E1" w14:textId="6D318B5A" w:rsidR="00B42B4D" w:rsidRDefault="00E91A5E" w:rsidP="00465562">
      <w:pPr>
        <w:pStyle w:val="Texto"/>
        <w:spacing w:after="0" w:line="276" w:lineRule="auto"/>
        <w:ind w:firstLine="0"/>
        <w:rPr>
          <w:noProof/>
        </w:rPr>
      </w:pPr>
      <w:r w:rsidRPr="00E91A5E">
        <w:rPr>
          <w:noProof/>
        </w:rPr>
        <w:drawing>
          <wp:inline distT="0" distB="0" distL="0" distR="0" wp14:anchorId="4FD1C197" wp14:editId="219BD875">
            <wp:extent cx="6031230" cy="7160260"/>
            <wp:effectExtent l="0" t="0" r="7620" b="2540"/>
            <wp:docPr id="92670672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1230" cy="7160260"/>
                    </a:xfrm>
                    <a:prstGeom prst="rect">
                      <a:avLst/>
                    </a:prstGeom>
                    <a:noFill/>
                    <a:ln>
                      <a:noFill/>
                    </a:ln>
                  </pic:spPr>
                </pic:pic>
              </a:graphicData>
            </a:graphic>
          </wp:inline>
        </w:drawing>
      </w:r>
    </w:p>
    <w:p w14:paraId="589F86C8" w14:textId="77777777" w:rsidR="00B42B4D" w:rsidRDefault="00B42B4D" w:rsidP="00465562">
      <w:pPr>
        <w:pStyle w:val="Texto"/>
        <w:spacing w:after="0" w:line="276" w:lineRule="auto"/>
        <w:ind w:firstLine="0"/>
        <w:rPr>
          <w:noProof/>
        </w:rPr>
      </w:pPr>
    </w:p>
    <w:p w14:paraId="2D3B94F4" w14:textId="77777777" w:rsidR="00B42B4D" w:rsidRDefault="00B42B4D" w:rsidP="00465562">
      <w:pPr>
        <w:pStyle w:val="Texto"/>
        <w:spacing w:after="0" w:line="276" w:lineRule="auto"/>
        <w:ind w:firstLine="0"/>
        <w:rPr>
          <w:noProof/>
        </w:rPr>
      </w:pPr>
    </w:p>
    <w:p w14:paraId="3A421FBE" w14:textId="30F2E362" w:rsidR="00B42B4D" w:rsidRDefault="00B42B4D" w:rsidP="00465562">
      <w:pPr>
        <w:pStyle w:val="Texto"/>
        <w:spacing w:after="0" w:line="276" w:lineRule="auto"/>
        <w:ind w:firstLine="0"/>
        <w:rPr>
          <w:noProof/>
        </w:rPr>
      </w:pPr>
    </w:p>
    <w:p w14:paraId="51B5F2A4" w14:textId="77777777" w:rsidR="00E91A5E" w:rsidRDefault="00E91A5E" w:rsidP="00465562">
      <w:pPr>
        <w:pStyle w:val="Texto"/>
        <w:spacing w:after="0" w:line="276" w:lineRule="auto"/>
        <w:ind w:firstLine="0"/>
        <w:rPr>
          <w:noProof/>
        </w:rPr>
      </w:pPr>
    </w:p>
    <w:p w14:paraId="4780FB1E" w14:textId="77777777" w:rsidR="00B42B4D" w:rsidRDefault="00B42B4D" w:rsidP="00465562">
      <w:pPr>
        <w:pStyle w:val="Texto"/>
        <w:spacing w:after="0" w:line="276" w:lineRule="auto"/>
        <w:ind w:firstLine="0"/>
        <w:rPr>
          <w:noProof/>
        </w:rPr>
      </w:pPr>
    </w:p>
    <w:p w14:paraId="2625AED1" w14:textId="41EFC136" w:rsidR="00B42B4D" w:rsidRDefault="00E91A5E" w:rsidP="00465562">
      <w:pPr>
        <w:pStyle w:val="Texto"/>
        <w:spacing w:after="0" w:line="276" w:lineRule="auto"/>
        <w:ind w:firstLine="0"/>
        <w:rPr>
          <w:noProof/>
        </w:rPr>
      </w:pPr>
      <w:r w:rsidRPr="00E91A5E">
        <w:rPr>
          <w:noProof/>
        </w:rPr>
        <w:drawing>
          <wp:inline distT="0" distB="0" distL="0" distR="0" wp14:anchorId="443671D0" wp14:editId="04B2FD3F">
            <wp:extent cx="6031230" cy="7728585"/>
            <wp:effectExtent l="0" t="0" r="7620" b="5715"/>
            <wp:docPr id="138617485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1230" cy="7728585"/>
                    </a:xfrm>
                    <a:prstGeom prst="rect">
                      <a:avLst/>
                    </a:prstGeom>
                    <a:noFill/>
                    <a:ln>
                      <a:noFill/>
                    </a:ln>
                  </pic:spPr>
                </pic:pic>
              </a:graphicData>
            </a:graphic>
          </wp:inline>
        </w:drawing>
      </w:r>
    </w:p>
    <w:p w14:paraId="1D19CB1B" w14:textId="77777777" w:rsidR="00B42B4D" w:rsidRDefault="00B42B4D" w:rsidP="00465562">
      <w:pPr>
        <w:pStyle w:val="Texto"/>
        <w:spacing w:after="0" w:line="276" w:lineRule="auto"/>
        <w:ind w:firstLine="0"/>
        <w:rPr>
          <w:noProof/>
        </w:rPr>
      </w:pPr>
    </w:p>
    <w:p w14:paraId="472D769A" w14:textId="1397A70C" w:rsidR="00B42B4D" w:rsidRDefault="00E91A5E" w:rsidP="00465562">
      <w:pPr>
        <w:pStyle w:val="Texto"/>
        <w:spacing w:after="0" w:line="276" w:lineRule="auto"/>
        <w:ind w:firstLine="0"/>
        <w:rPr>
          <w:noProof/>
        </w:rPr>
      </w:pPr>
      <w:r w:rsidRPr="00E91A5E">
        <w:rPr>
          <w:noProof/>
        </w:rPr>
        <w:drawing>
          <wp:inline distT="0" distB="0" distL="0" distR="0" wp14:anchorId="5F63B046" wp14:editId="2D633636">
            <wp:extent cx="6031230" cy="7160260"/>
            <wp:effectExtent l="0" t="0" r="7620" b="2540"/>
            <wp:docPr id="78065337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1230" cy="7160260"/>
                    </a:xfrm>
                    <a:prstGeom prst="rect">
                      <a:avLst/>
                    </a:prstGeom>
                    <a:noFill/>
                    <a:ln>
                      <a:noFill/>
                    </a:ln>
                  </pic:spPr>
                </pic:pic>
              </a:graphicData>
            </a:graphic>
          </wp:inline>
        </w:drawing>
      </w:r>
    </w:p>
    <w:p w14:paraId="4B636211" w14:textId="77777777" w:rsidR="00B42B4D" w:rsidRDefault="00B42B4D" w:rsidP="00465562">
      <w:pPr>
        <w:pStyle w:val="Texto"/>
        <w:spacing w:after="0" w:line="276" w:lineRule="auto"/>
        <w:ind w:firstLine="0"/>
        <w:rPr>
          <w:noProof/>
        </w:rPr>
      </w:pPr>
    </w:p>
    <w:p w14:paraId="66D24F22" w14:textId="77777777" w:rsidR="00B42B4D" w:rsidRDefault="00B42B4D" w:rsidP="00465562">
      <w:pPr>
        <w:pStyle w:val="Texto"/>
        <w:spacing w:after="0" w:line="276" w:lineRule="auto"/>
        <w:ind w:firstLine="0"/>
        <w:rPr>
          <w:noProof/>
        </w:rPr>
      </w:pPr>
    </w:p>
    <w:p w14:paraId="0CCCA565" w14:textId="6F4C6A1B" w:rsidR="00B42B4D" w:rsidRDefault="00B42B4D" w:rsidP="00465562">
      <w:pPr>
        <w:pStyle w:val="Texto"/>
        <w:spacing w:after="0" w:line="276" w:lineRule="auto"/>
        <w:ind w:firstLine="0"/>
        <w:rPr>
          <w:noProof/>
        </w:rPr>
      </w:pPr>
    </w:p>
    <w:p w14:paraId="5632CE9B" w14:textId="77777777" w:rsidR="00B42B4D" w:rsidRDefault="00B42B4D" w:rsidP="00465562">
      <w:pPr>
        <w:pStyle w:val="Texto"/>
        <w:spacing w:after="0" w:line="276" w:lineRule="auto"/>
        <w:ind w:firstLine="0"/>
        <w:rPr>
          <w:noProof/>
        </w:rPr>
      </w:pPr>
    </w:p>
    <w:p w14:paraId="37F9791E" w14:textId="618F7C8D" w:rsidR="00B42B4D" w:rsidRDefault="00B42B4D" w:rsidP="00465562">
      <w:pPr>
        <w:pStyle w:val="Texto"/>
        <w:spacing w:after="0" w:line="276" w:lineRule="auto"/>
        <w:ind w:firstLine="0"/>
        <w:rPr>
          <w:noProof/>
        </w:rPr>
      </w:pPr>
    </w:p>
    <w:p w14:paraId="6C8FD3C2" w14:textId="77777777" w:rsidR="00B42B4D" w:rsidRDefault="00B42B4D" w:rsidP="00465562">
      <w:pPr>
        <w:pStyle w:val="Texto"/>
        <w:spacing w:after="0" w:line="276" w:lineRule="auto"/>
        <w:ind w:firstLine="0"/>
        <w:rPr>
          <w:noProof/>
        </w:rPr>
      </w:pPr>
    </w:p>
    <w:p w14:paraId="11089760" w14:textId="51E88BC5" w:rsidR="00B42B4D" w:rsidRDefault="00E91A5E" w:rsidP="00465562">
      <w:pPr>
        <w:pStyle w:val="Texto"/>
        <w:spacing w:after="0" w:line="276" w:lineRule="auto"/>
        <w:ind w:firstLine="0"/>
        <w:rPr>
          <w:noProof/>
        </w:rPr>
      </w:pPr>
      <w:r w:rsidRPr="00E91A5E">
        <w:rPr>
          <w:noProof/>
        </w:rPr>
        <w:drawing>
          <wp:inline distT="0" distB="0" distL="0" distR="0" wp14:anchorId="762604D5" wp14:editId="571C1C1E">
            <wp:extent cx="6031230" cy="7160260"/>
            <wp:effectExtent l="0" t="0" r="7620" b="2540"/>
            <wp:docPr id="151407543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1230" cy="7160260"/>
                    </a:xfrm>
                    <a:prstGeom prst="rect">
                      <a:avLst/>
                    </a:prstGeom>
                    <a:noFill/>
                    <a:ln>
                      <a:noFill/>
                    </a:ln>
                  </pic:spPr>
                </pic:pic>
              </a:graphicData>
            </a:graphic>
          </wp:inline>
        </w:drawing>
      </w:r>
    </w:p>
    <w:p w14:paraId="598E79F1" w14:textId="77777777" w:rsidR="00B42B4D" w:rsidRDefault="00B42B4D" w:rsidP="00465562">
      <w:pPr>
        <w:pStyle w:val="Texto"/>
        <w:spacing w:after="0" w:line="276" w:lineRule="auto"/>
        <w:ind w:firstLine="0"/>
        <w:rPr>
          <w:noProof/>
        </w:rPr>
      </w:pPr>
    </w:p>
    <w:p w14:paraId="0C64B498" w14:textId="108FA373" w:rsidR="00B42B4D" w:rsidRDefault="00B42B4D" w:rsidP="00465562">
      <w:pPr>
        <w:pStyle w:val="Texto"/>
        <w:spacing w:after="0" w:line="276" w:lineRule="auto"/>
        <w:ind w:firstLine="0"/>
        <w:rPr>
          <w:noProof/>
        </w:rPr>
      </w:pPr>
    </w:p>
    <w:p w14:paraId="348A2DF2" w14:textId="77777777" w:rsidR="00B42B4D" w:rsidRDefault="00B42B4D" w:rsidP="00465562">
      <w:pPr>
        <w:pStyle w:val="Texto"/>
        <w:spacing w:after="0" w:line="276" w:lineRule="auto"/>
        <w:ind w:firstLine="0"/>
        <w:rPr>
          <w:noProof/>
        </w:rPr>
      </w:pPr>
    </w:p>
    <w:p w14:paraId="32C52CEB" w14:textId="77777777" w:rsidR="00ED0067" w:rsidRDefault="00ED0067" w:rsidP="00465562">
      <w:pPr>
        <w:pStyle w:val="Texto"/>
        <w:spacing w:after="0" w:line="276" w:lineRule="auto"/>
        <w:ind w:firstLine="0"/>
        <w:rPr>
          <w:noProof/>
        </w:rPr>
      </w:pPr>
    </w:p>
    <w:p w14:paraId="194B46B9" w14:textId="4FFE527E" w:rsidR="00B42B4D" w:rsidRDefault="00ED0067" w:rsidP="00465562">
      <w:pPr>
        <w:pStyle w:val="Texto"/>
        <w:spacing w:after="0" w:line="276" w:lineRule="auto"/>
        <w:ind w:firstLine="0"/>
        <w:rPr>
          <w:noProof/>
        </w:rPr>
      </w:pPr>
      <w:r w:rsidRPr="00ED0067">
        <w:rPr>
          <w:noProof/>
        </w:rPr>
        <w:drawing>
          <wp:inline distT="0" distB="0" distL="0" distR="0" wp14:anchorId="1E00851B" wp14:editId="1FE47448">
            <wp:extent cx="6031230" cy="7160260"/>
            <wp:effectExtent l="0" t="0" r="7620" b="2540"/>
            <wp:docPr id="1457800531"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1230" cy="7160260"/>
                    </a:xfrm>
                    <a:prstGeom prst="rect">
                      <a:avLst/>
                    </a:prstGeom>
                    <a:noFill/>
                    <a:ln>
                      <a:noFill/>
                    </a:ln>
                  </pic:spPr>
                </pic:pic>
              </a:graphicData>
            </a:graphic>
          </wp:inline>
        </w:drawing>
      </w:r>
    </w:p>
    <w:p w14:paraId="2566520E" w14:textId="77777777" w:rsidR="00B42B4D" w:rsidRDefault="00B42B4D" w:rsidP="00465562">
      <w:pPr>
        <w:pStyle w:val="Texto"/>
        <w:spacing w:after="0" w:line="276" w:lineRule="auto"/>
        <w:ind w:firstLine="0"/>
        <w:rPr>
          <w:noProof/>
        </w:rPr>
      </w:pPr>
    </w:p>
    <w:p w14:paraId="384BDCBE" w14:textId="77777777" w:rsidR="00B42B4D" w:rsidRDefault="00B42B4D" w:rsidP="00465562">
      <w:pPr>
        <w:pStyle w:val="Texto"/>
        <w:spacing w:after="0" w:line="276" w:lineRule="auto"/>
        <w:ind w:firstLine="0"/>
        <w:rPr>
          <w:noProof/>
        </w:rPr>
      </w:pPr>
    </w:p>
    <w:p w14:paraId="743037C4" w14:textId="717E2E31" w:rsidR="00B42B4D" w:rsidRDefault="00B42B4D" w:rsidP="00465562">
      <w:pPr>
        <w:pStyle w:val="Texto"/>
        <w:spacing w:after="0" w:line="276" w:lineRule="auto"/>
        <w:ind w:firstLine="0"/>
        <w:rPr>
          <w:noProof/>
        </w:rPr>
      </w:pPr>
    </w:p>
    <w:p w14:paraId="1C25BB28" w14:textId="280D64DF" w:rsidR="00B42B4D" w:rsidRDefault="00ED0067" w:rsidP="00465562">
      <w:pPr>
        <w:pStyle w:val="Texto"/>
        <w:spacing w:after="0" w:line="276" w:lineRule="auto"/>
        <w:ind w:firstLine="0"/>
        <w:rPr>
          <w:noProof/>
        </w:rPr>
      </w:pPr>
      <w:r w:rsidRPr="00ED0067">
        <w:rPr>
          <w:noProof/>
        </w:rPr>
        <w:lastRenderedPageBreak/>
        <w:drawing>
          <wp:inline distT="0" distB="0" distL="0" distR="0" wp14:anchorId="46DB917F" wp14:editId="1B51D5D9">
            <wp:extent cx="6031230" cy="7778115"/>
            <wp:effectExtent l="0" t="0" r="7620" b="0"/>
            <wp:docPr id="79608041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1230" cy="7778115"/>
                    </a:xfrm>
                    <a:prstGeom prst="rect">
                      <a:avLst/>
                    </a:prstGeom>
                    <a:noFill/>
                    <a:ln>
                      <a:noFill/>
                    </a:ln>
                  </pic:spPr>
                </pic:pic>
              </a:graphicData>
            </a:graphic>
          </wp:inline>
        </w:drawing>
      </w:r>
    </w:p>
    <w:p w14:paraId="318814AD" w14:textId="77777777" w:rsidR="00B42B4D" w:rsidRDefault="00B42B4D" w:rsidP="00465562">
      <w:pPr>
        <w:pStyle w:val="Texto"/>
        <w:spacing w:after="0" w:line="276" w:lineRule="auto"/>
        <w:ind w:firstLine="0"/>
        <w:rPr>
          <w:noProof/>
        </w:rPr>
      </w:pPr>
    </w:p>
    <w:p w14:paraId="41225F7C" w14:textId="77777777" w:rsidR="00ED0067" w:rsidRDefault="00ED0067" w:rsidP="00465562">
      <w:pPr>
        <w:pStyle w:val="Texto"/>
        <w:spacing w:after="0" w:line="276" w:lineRule="auto"/>
        <w:ind w:firstLine="0"/>
        <w:rPr>
          <w:noProof/>
        </w:rPr>
      </w:pPr>
    </w:p>
    <w:p w14:paraId="7CD2FAEC" w14:textId="0BCF95D9" w:rsidR="00B42B4D" w:rsidRDefault="00ED0067" w:rsidP="00465562">
      <w:pPr>
        <w:pStyle w:val="Texto"/>
        <w:spacing w:after="0" w:line="276" w:lineRule="auto"/>
        <w:ind w:firstLine="0"/>
        <w:rPr>
          <w:noProof/>
        </w:rPr>
      </w:pPr>
      <w:r w:rsidRPr="00ED0067">
        <w:rPr>
          <w:noProof/>
        </w:rPr>
        <w:drawing>
          <wp:inline distT="0" distB="0" distL="0" distR="0" wp14:anchorId="6FAC40D6" wp14:editId="7664D3CC">
            <wp:extent cx="6031230" cy="7604760"/>
            <wp:effectExtent l="0" t="0" r="7620" b="0"/>
            <wp:docPr id="118223458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1230" cy="7604760"/>
                    </a:xfrm>
                    <a:prstGeom prst="rect">
                      <a:avLst/>
                    </a:prstGeom>
                    <a:noFill/>
                    <a:ln>
                      <a:noFill/>
                    </a:ln>
                  </pic:spPr>
                </pic:pic>
              </a:graphicData>
            </a:graphic>
          </wp:inline>
        </w:drawing>
      </w:r>
    </w:p>
    <w:p w14:paraId="71BDB378" w14:textId="77777777" w:rsidR="00B42B4D" w:rsidRDefault="00B42B4D" w:rsidP="00465562">
      <w:pPr>
        <w:pStyle w:val="Texto"/>
        <w:spacing w:after="0" w:line="276" w:lineRule="auto"/>
        <w:ind w:firstLine="0"/>
        <w:rPr>
          <w:noProof/>
        </w:rPr>
      </w:pPr>
    </w:p>
    <w:p w14:paraId="52B33591" w14:textId="77777777" w:rsidR="00ED0067" w:rsidRDefault="00ED0067" w:rsidP="00465562">
      <w:pPr>
        <w:pStyle w:val="Texto"/>
        <w:spacing w:after="0" w:line="276" w:lineRule="auto"/>
        <w:ind w:firstLine="0"/>
        <w:rPr>
          <w:noProof/>
        </w:rPr>
      </w:pPr>
    </w:p>
    <w:p w14:paraId="752C1046" w14:textId="375E24A9" w:rsidR="00B42B4D" w:rsidRDefault="00ED0067" w:rsidP="00465562">
      <w:pPr>
        <w:pStyle w:val="Texto"/>
        <w:spacing w:after="0" w:line="276" w:lineRule="auto"/>
        <w:ind w:firstLine="0"/>
        <w:rPr>
          <w:noProof/>
        </w:rPr>
      </w:pPr>
      <w:r w:rsidRPr="00ED0067">
        <w:rPr>
          <w:noProof/>
        </w:rPr>
        <w:drawing>
          <wp:inline distT="0" distB="0" distL="0" distR="0" wp14:anchorId="4E5CEC34" wp14:editId="5856DF05">
            <wp:extent cx="6031230" cy="7604760"/>
            <wp:effectExtent l="0" t="0" r="7620" b="0"/>
            <wp:docPr id="61930656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1230" cy="7604760"/>
                    </a:xfrm>
                    <a:prstGeom prst="rect">
                      <a:avLst/>
                    </a:prstGeom>
                    <a:noFill/>
                    <a:ln>
                      <a:noFill/>
                    </a:ln>
                  </pic:spPr>
                </pic:pic>
              </a:graphicData>
            </a:graphic>
          </wp:inline>
        </w:drawing>
      </w:r>
    </w:p>
    <w:p w14:paraId="62E6DCBD" w14:textId="10BF0F94" w:rsidR="00B42B4D" w:rsidRDefault="00B42B4D" w:rsidP="00465562">
      <w:pPr>
        <w:pStyle w:val="Texto"/>
        <w:spacing w:after="0" w:line="276" w:lineRule="auto"/>
        <w:ind w:firstLine="0"/>
        <w:rPr>
          <w:noProof/>
        </w:rPr>
      </w:pPr>
    </w:p>
    <w:p w14:paraId="5200D006" w14:textId="77777777" w:rsidR="00B42B4D" w:rsidRDefault="00B42B4D" w:rsidP="00465562">
      <w:pPr>
        <w:pStyle w:val="Texto"/>
        <w:spacing w:after="0" w:line="276" w:lineRule="auto"/>
        <w:ind w:firstLine="0"/>
        <w:rPr>
          <w:noProof/>
        </w:rPr>
      </w:pPr>
    </w:p>
    <w:p w14:paraId="270472E0" w14:textId="365CBD00" w:rsidR="00B42B4D" w:rsidRDefault="00ED0067" w:rsidP="00465562">
      <w:pPr>
        <w:pStyle w:val="Texto"/>
        <w:spacing w:after="0" w:line="276" w:lineRule="auto"/>
        <w:ind w:firstLine="0"/>
        <w:rPr>
          <w:noProof/>
        </w:rPr>
      </w:pPr>
      <w:r w:rsidRPr="00ED0067">
        <w:rPr>
          <w:noProof/>
        </w:rPr>
        <w:drawing>
          <wp:inline distT="0" distB="0" distL="0" distR="0" wp14:anchorId="3D5F425E" wp14:editId="0EAD1C48">
            <wp:extent cx="6031230" cy="7382510"/>
            <wp:effectExtent l="0" t="0" r="7620" b="8890"/>
            <wp:docPr id="44792558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1230" cy="7382510"/>
                    </a:xfrm>
                    <a:prstGeom prst="rect">
                      <a:avLst/>
                    </a:prstGeom>
                    <a:noFill/>
                    <a:ln>
                      <a:noFill/>
                    </a:ln>
                  </pic:spPr>
                </pic:pic>
              </a:graphicData>
            </a:graphic>
          </wp:inline>
        </w:drawing>
      </w:r>
    </w:p>
    <w:p w14:paraId="569E1A9C" w14:textId="77777777" w:rsidR="00B42B4D" w:rsidRDefault="00B42B4D" w:rsidP="00465562">
      <w:pPr>
        <w:pStyle w:val="Texto"/>
        <w:spacing w:after="0" w:line="276" w:lineRule="auto"/>
        <w:ind w:firstLine="0"/>
        <w:rPr>
          <w:noProof/>
        </w:rPr>
      </w:pPr>
    </w:p>
    <w:p w14:paraId="7ABB1DEE" w14:textId="77777777" w:rsidR="00B42B4D" w:rsidRDefault="00B42B4D" w:rsidP="00465562">
      <w:pPr>
        <w:pStyle w:val="Texto"/>
        <w:spacing w:after="0" w:line="276" w:lineRule="auto"/>
        <w:ind w:firstLine="0"/>
        <w:rPr>
          <w:noProof/>
        </w:rPr>
      </w:pPr>
    </w:p>
    <w:p w14:paraId="570CED67" w14:textId="77777777" w:rsidR="00B42B4D" w:rsidRDefault="00B42B4D" w:rsidP="00465562">
      <w:pPr>
        <w:pStyle w:val="Texto"/>
        <w:spacing w:after="0" w:line="276" w:lineRule="auto"/>
        <w:ind w:firstLine="0"/>
        <w:rPr>
          <w:noProof/>
        </w:rPr>
      </w:pPr>
    </w:p>
    <w:p w14:paraId="61492D81" w14:textId="34F04E01" w:rsidR="00B42B4D" w:rsidRDefault="00ED0067" w:rsidP="00465562">
      <w:pPr>
        <w:pStyle w:val="Texto"/>
        <w:spacing w:after="0" w:line="276" w:lineRule="auto"/>
        <w:ind w:firstLine="0"/>
        <w:rPr>
          <w:noProof/>
        </w:rPr>
      </w:pPr>
      <w:r w:rsidRPr="00ED0067">
        <w:rPr>
          <w:noProof/>
        </w:rPr>
        <w:drawing>
          <wp:inline distT="0" distB="0" distL="0" distR="0" wp14:anchorId="2620B1E2" wp14:editId="4D295C3B">
            <wp:extent cx="6031230" cy="7382510"/>
            <wp:effectExtent l="0" t="0" r="7620" b="8890"/>
            <wp:docPr id="1831343024"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31230" cy="7382510"/>
                    </a:xfrm>
                    <a:prstGeom prst="rect">
                      <a:avLst/>
                    </a:prstGeom>
                    <a:noFill/>
                    <a:ln>
                      <a:noFill/>
                    </a:ln>
                  </pic:spPr>
                </pic:pic>
              </a:graphicData>
            </a:graphic>
          </wp:inline>
        </w:drawing>
      </w:r>
    </w:p>
    <w:p w14:paraId="3BF76C6C" w14:textId="77777777" w:rsidR="00B42B4D" w:rsidRDefault="00B42B4D" w:rsidP="00465562">
      <w:pPr>
        <w:pStyle w:val="Texto"/>
        <w:spacing w:after="0" w:line="276" w:lineRule="auto"/>
        <w:ind w:firstLine="0"/>
        <w:rPr>
          <w:noProof/>
        </w:rPr>
      </w:pPr>
    </w:p>
    <w:p w14:paraId="147C6369" w14:textId="77777777" w:rsidR="00B42B4D" w:rsidRDefault="00B42B4D" w:rsidP="00465562">
      <w:pPr>
        <w:pStyle w:val="Texto"/>
        <w:spacing w:after="0" w:line="276" w:lineRule="auto"/>
        <w:ind w:firstLine="0"/>
        <w:rPr>
          <w:noProof/>
        </w:rPr>
      </w:pPr>
    </w:p>
    <w:p w14:paraId="7520EE84" w14:textId="77777777" w:rsidR="00B42B4D" w:rsidRDefault="00B42B4D" w:rsidP="00465562">
      <w:pPr>
        <w:pStyle w:val="Texto"/>
        <w:spacing w:after="0" w:line="276" w:lineRule="auto"/>
        <w:ind w:firstLine="0"/>
        <w:rPr>
          <w:noProof/>
        </w:rPr>
      </w:pPr>
    </w:p>
    <w:p w14:paraId="2BB2736A" w14:textId="5B7565D1" w:rsidR="00B42B4D" w:rsidRDefault="00ED0067" w:rsidP="00465562">
      <w:pPr>
        <w:pStyle w:val="Texto"/>
        <w:spacing w:after="0" w:line="276" w:lineRule="auto"/>
        <w:ind w:firstLine="0"/>
        <w:rPr>
          <w:noProof/>
        </w:rPr>
      </w:pPr>
      <w:r w:rsidRPr="00ED0067">
        <w:rPr>
          <w:noProof/>
        </w:rPr>
        <w:drawing>
          <wp:inline distT="0" distB="0" distL="0" distR="0" wp14:anchorId="7BC7CAD0" wp14:editId="1162BC3A">
            <wp:extent cx="6031230" cy="4371975"/>
            <wp:effectExtent l="0" t="0" r="7620" b="9525"/>
            <wp:docPr id="46841864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1230" cy="4371975"/>
                    </a:xfrm>
                    <a:prstGeom prst="rect">
                      <a:avLst/>
                    </a:prstGeom>
                    <a:noFill/>
                    <a:ln>
                      <a:noFill/>
                    </a:ln>
                  </pic:spPr>
                </pic:pic>
              </a:graphicData>
            </a:graphic>
          </wp:inline>
        </w:drawing>
      </w:r>
    </w:p>
    <w:p w14:paraId="12EEA516" w14:textId="77777777" w:rsidR="00B42B4D" w:rsidRDefault="00B42B4D" w:rsidP="00465562">
      <w:pPr>
        <w:pStyle w:val="Texto"/>
        <w:spacing w:after="0" w:line="276" w:lineRule="auto"/>
        <w:ind w:firstLine="0"/>
        <w:rPr>
          <w:noProof/>
        </w:rPr>
      </w:pPr>
    </w:p>
    <w:p w14:paraId="78327AAD" w14:textId="77777777" w:rsidR="00B42B4D" w:rsidRDefault="00B42B4D" w:rsidP="00465562">
      <w:pPr>
        <w:pStyle w:val="Texto"/>
        <w:spacing w:after="0" w:line="276" w:lineRule="auto"/>
        <w:ind w:firstLine="0"/>
        <w:rPr>
          <w:noProof/>
        </w:rPr>
      </w:pPr>
    </w:p>
    <w:p w14:paraId="6828F212" w14:textId="77777777" w:rsidR="00B42B4D" w:rsidRDefault="00B42B4D" w:rsidP="00465562">
      <w:pPr>
        <w:pStyle w:val="Texto"/>
        <w:spacing w:after="0" w:line="276" w:lineRule="auto"/>
        <w:ind w:firstLine="0"/>
        <w:rPr>
          <w:noProof/>
        </w:rPr>
      </w:pPr>
    </w:p>
    <w:p w14:paraId="54F9581E" w14:textId="0CB2F85E" w:rsidR="00B42B4D" w:rsidRDefault="00B42B4D" w:rsidP="00465562">
      <w:pPr>
        <w:pStyle w:val="Texto"/>
        <w:spacing w:after="0" w:line="276" w:lineRule="auto"/>
        <w:ind w:firstLine="0"/>
        <w:rPr>
          <w:noProof/>
        </w:rPr>
      </w:pPr>
    </w:p>
    <w:p w14:paraId="7A3E4914" w14:textId="77777777" w:rsidR="00B42B4D" w:rsidRDefault="00B42B4D" w:rsidP="00465562">
      <w:pPr>
        <w:pStyle w:val="Texto"/>
        <w:spacing w:after="0" w:line="276" w:lineRule="auto"/>
        <w:ind w:firstLine="0"/>
        <w:rPr>
          <w:noProof/>
        </w:rPr>
      </w:pPr>
    </w:p>
    <w:p w14:paraId="3B8998E1" w14:textId="77777777" w:rsidR="00B42B4D" w:rsidRDefault="00B42B4D" w:rsidP="00465562">
      <w:pPr>
        <w:pStyle w:val="Texto"/>
        <w:spacing w:after="0" w:line="276" w:lineRule="auto"/>
        <w:ind w:firstLine="0"/>
        <w:rPr>
          <w:noProof/>
        </w:rPr>
      </w:pPr>
    </w:p>
    <w:p w14:paraId="11156C5D" w14:textId="77777777" w:rsidR="00E91A5E" w:rsidRDefault="00E91A5E" w:rsidP="00465562">
      <w:pPr>
        <w:pStyle w:val="Texto"/>
        <w:spacing w:after="0" w:line="276" w:lineRule="auto"/>
        <w:ind w:firstLine="0"/>
        <w:rPr>
          <w:noProof/>
        </w:rPr>
      </w:pPr>
    </w:p>
    <w:p w14:paraId="521F45BD" w14:textId="77777777" w:rsidR="00E91A5E" w:rsidRDefault="00E91A5E" w:rsidP="00465562">
      <w:pPr>
        <w:pStyle w:val="Texto"/>
        <w:spacing w:after="0" w:line="276" w:lineRule="auto"/>
        <w:ind w:firstLine="0"/>
        <w:rPr>
          <w:noProof/>
        </w:rPr>
      </w:pPr>
    </w:p>
    <w:p w14:paraId="1FAE1999" w14:textId="77777777" w:rsidR="00E91A5E" w:rsidRDefault="00E91A5E" w:rsidP="00465562">
      <w:pPr>
        <w:pStyle w:val="Texto"/>
        <w:spacing w:after="0" w:line="276" w:lineRule="auto"/>
        <w:ind w:firstLine="0"/>
        <w:rPr>
          <w:noProof/>
        </w:rPr>
      </w:pPr>
    </w:p>
    <w:p w14:paraId="53ADA559" w14:textId="77777777" w:rsidR="00E91A5E" w:rsidRDefault="00E91A5E" w:rsidP="00465562">
      <w:pPr>
        <w:pStyle w:val="Texto"/>
        <w:spacing w:after="0" w:line="276" w:lineRule="auto"/>
        <w:ind w:firstLine="0"/>
        <w:rPr>
          <w:noProof/>
        </w:rPr>
      </w:pPr>
    </w:p>
    <w:p w14:paraId="598D9342" w14:textId="77777777" w:rsidR="00E91A5E" w:rsidRDefault="00E91A5E" w:rsidP="00465562">
      <w:pPr>
        <w:pStyle w:val="Texto"/>
        <w:spacing w:after="0" w:line="276" w:lineRule="auto"/>
        <w:ind w:firstLine="0"/>
        <w:rPr>
          <w:noProof/>
        </w:rPr>
      </w:pPr>
    </w:p>
    <w:p w14:paraId="54743FE0" w14:textId="77777777" w:rsidR="00E91A5E" w:rsidRDefault="00E91A5E" w:rsidP="00465562">
      <w:pPr>
        <w:pStyle w:val="Texto"/>
        <w:spacing w:after="0" w:line="276" w:lineRule="auto"/>
        <w:ind w:firstLine="0"/>
        <w:rPr>
          <w:noProof/>
        </w:rPr>
      </w:pPr>
    </w:p>
    <w:p w14:paraId="00D32EB6" w14:textId="77777777" w:rsidR="00E91A5E" w:rsidRDefault="00E91A5E" w:rsidP="00465562">
      <w:pPr>
        <w:pStyle w:val="Texto"/>
        <w:spacing w:after="0" w:line="276" w:lineRule="auto"/>
        <w:ind w:firstLine="0"/>
        <w:rPr>
          <w:noProof/>
        </w:rPr>
      </w:pPr>
    </w:p>
    <w:p w14:paraId="458FCC7B" w14:textId="77777777" w:rsidR="00E91A5E" w:rsidRDefault="00E91A5E" w:rsidP="00465562">
      <w:pPr>
        <w:pStyle w:val="Texto"/>
        <w:spacing w:after="0" w:line="276" w:lineRule="auto"/>
        <w:ind w:firstLine="0"/>
        <w:rPr>
          <w:noProof/>
        </w:rPr>
      </w:pPr>
    </w:p>
    <w:p w14:paraId="17BF42B0" w14:textId="77777777" w:rsidR="00E91A5E" w:rsidRDefault="00E91A5E" w:rsidP="00465562">
      <w:pPr>
        <w:pStyle w:val="Texto"/>
        <w:spacing w:after="0" w:line="276" w:lineRule="auto"/>
        <w:ind w:firstLine="0"/>
        <w:rPr>
          <w:noProof/>
        </w:rPr>
      </w:pPr>
    </w:p>
    <w:p w14:paraId="5DEB3752" w14:textId="77777777" w:rsidR="00E91A5E" w:rsidRDefault="00E91A5E" w:rsidP="00465562">
      <w:pPr>
        <w:pStyle w:val="Texto"/>
        <w:spacing w:after="0" w:line="276" w:lineRule="auto"/>
        <w:ind w:firstLine="0"/>
        <w:rPr>
          <w:noProof/>
        </w:rPr>
      </w:pPr>
    </w:p>
    <w:p w14:paraId="218D40F1" w14:textId="77777777" w:rsidR="00E91A5E" w:rsidRDefault="00E91A5E" w:rsidP="00465562">
      <w:pPr>
        <w:pStyle w:val="Texto"/>
        <w:spacing w:after="0" w:line="276" w:lineRule="auto"/>
        <w:ind w:firstLine="0"/>
        <w:rPr>
          <w:noProof/>
        </w:rPr>
      </w:pPr>
    </w:p>
    <w:p w14:paraId="1BA66354" w14:textId="77777777" w:rsidR="00E91A5E" w:rsidRDefault="00E91A5E" w:rsidP="00465562">
      <w:pPr>
        <w:pStyle w:val="Texto"/>
        <w:spacing w:after="0" w:line="276" w:lineRule="auto"/>
        <w:ind w:firstLine="0"/>
        <w:rPr>
          <w:noProof/>
        </w:rPr>
      </w:pPr>
    </w:p>
    <w:p w14:paraId="2074251C" w14:textId="77777777" w:rsidR="00E91A5E" w:rsidRDefault="00E91A5E" w:rsidP="00465562">
      <w:pPr>
        <w:pStyle w:val="Texto"/>
        <w:spacing w:after="0" w:line="276" w:lineRule="auto"/>
        <w:ind w:firstLine="0"/>
        <w:rPr>
          <w:noProof/>
        </w:rPr>
      </w:pPr>
    </w:p>
    <w:p w14:paraId="47F9CDC7" w14:textId="77777777" w:rsidR="00E91A5E" w:rsidRDefault="00E91A5E" w:rsidP="00465562">
      <w:pPr>
        <w:pStyle w:val="Texto"/>
        <w:spacing w:after="0" w:line="276" w:lineRule="auto"/>
        <w:ind w:firstLine="0"/>
        <w:rPr>
          <w:noProof/>
        </w:rPr>
      </w:pPr>
    </w:p>
    <w:p w14:paraId="3283F04A" w14:textId="77777777" w:rsidR="00E91A5E" w:rsidRDefault="00E91A5E" w:rsidP="00465562">
      <w:pPr>
        <w:pStyle w:val="Texto"/>
        <w:spacing w:after="0" w:line="276" w:lineRule="auto"/>
        <w:ind w:firstLine="0"/>
        <w:rPr>
          <w:noProof/>
        </w:rPr>
      </w:pPr>
    </w:p>
    <w:p w14:paraId="22AC8619" w14:textId="77777777" w:rsidR="00E91A5E" w:rsidRDefault="00E91A5E" w:rsidP="00465562">
      <w:pPr>
        <w:pStyle w:val="Texto"/>
        <w:spacing w:after="0" w:line="276" w:lineRule="auto"/>
        <w:ind w:firstLine="0"/>
        <w:rPr>
          <w:noProof/>
        </w:rPr>
      </w:pPr>
    </w:p>
    <w:p w14:paraId="737EFEB7" w14:textId="77777777" w:rsidR="00E91A5E" w:rsidRDefault="00E91A5E" w:rsidP="00465562">
      <w:pPr>
        <w:pStyle w:val="Texto"/>
        <w:spacing w:after="0" w:line="276" w:lineRule="auto"/>
        <w:ind w:firstLine="0"/>
        <w:rPr>
          <w:noProof/>
        </w:rPr>
      </w:pPr>
    </w:p>
    <w:p w14:paraId="66B5C7CF" w14:textId="77777777" w:rsidR="00E91A5E" w:rsidRDefault="00E91A5E" w:rsidP="00465562">
      <w:pPr>
        <w:pStyle w:val="Texto"/>
        <w:spacing w:after="0" w:line="276" w:lineRule="auto"/>
        <w:ind w:firstLine="0"/>
        <w:rPr>
          <w:noProof/>
        </w:rPr>
      </w:pPr>
    </w:p>
    <w:p w14:paraId="4D26A674" w14:textId="30576357" w:rsidR="006D4E9C" w:rsidRPr="002A2DEB" w:rsidRDefault="006D4E9C" w:rsidP="006D4E9C">
      <w:pPr>
        <w:pStyle w:val="Texto"/>
        <w:spacing w:after="0" w:line="276" w:lineRule="auto"/>
        <w:ind w:firstLine="0"/>
        <w:rPr>
          <w:b/>
          <w:bCs/>
          <w:sz w:val="20"/>
        </w:rPr>
      </w:pPr>
      <w:r w:rsidRPr="002A2DEB">
        <w:rPr>
          <w:b/>
          <w:bCs/>
          <w:sz w:val="20"/>
        </w:rPr>
        <w:t xml:space="preserve">CONCILIACIÓN ENTRE LOS INGRESOS PRESUPUESTARIOS Y CONTABLES, ASÍ COMO ENTRE LOS EGRESOS PRESUPUESTARIOS Y LOS GASTOS CONTABLES </w:t>
      </w:r>
    </w:p>
    <w:p w14:paraId="5ECC9D4F" w14:textId="77777777" w:rsidR="006D4E9C" w:rsidRPr="002A2DEB" w:rsidRDefault="006D4E9C" w:rsidP="006D4E9C">
      <w:pPr>
        <w:pStyle w:val="Texto"/>
        <w:spacing w:after="0" w:line="276" w:lineRule="auto"/>
        <w:rPr>
          <w:sz w:val="20"/>
        </w:rPr>
      </w:pPr>
    </w:p>
    <w:p w14:paraId="6ABBD27D" w14:textId="77777777" w:rsidR="006D4E9C" w:rsidRDefault="006D4E9C" w:rsidP="006D4E9C">
      <w:pPr>
        <w:pStyle w:val="Texto"/>
        <w:spacing w:after="0" w:line="276" w:lineRule="auto"/>
        <w:ind w:firstLine="0"/>
        <w:rPr>
          <w:color w:val="2F5496" w:themeColor="accent1" w:themeShade="BF"/>
          <w:sz w:val="22"/>
          <w:szCs w:val="22"/>
        </w:rPr>
      </w:pPr>
      <w:r w:rsidRPr="002A2DEB">
        <w:rPr>
          <w:sz w:val="20"/>
        </w:rPr>
        <w:t>La conciliación se presenta atendiendo a lo dispuesto por el “Acuerdo por el que se emite el formato de conciliación entre los ingresos presupuestarios y contables, así como entre los egresos presupuestarios y los gastos contables” y sus modificaciones</w:t>
      </w:r>
      <w:r w:rsidRPr="00FA12D7">
        <w:rPr>
          <w:color w:val="2F5496" w:themeColor="accent1" w:themeShade="BF"/>
          <w:sz w:val="22"/>
          <w:szCs w:val="22"/>
        </w:rPr>
        <w:t>.</w:t>
      </w:r>
    </w:p>
    <w:p w14:paraId="4D34FFD0" w14:textId="77777777" w:rsidR="001849CA" w:rsidRDefault="001849CA" w:rsidP="001849CA">
      <w:pPr>
        <w:pStyle w:val="Texto"/>
        <w:spacing w:after="0" w:line="276" w:lineRule="auto"/>
        <w:ind w:firstLine="0"/>
        <w:rPr>
          <w:sz w:val="22"/>
          <w:szCs w:val="22"/>
        </w:rPr>
      </w:pPr>
    </w:p>
    <w:p w14:paraId="18813E4B" w14:textId="1B66E384" w:rsidR="001849CA" w:rsidRDefault="001849CA" w:rsidP="00465562">
      <w:pPr>
        <w:pStyle w:val="Texto"/>
        <w:spacing w:after="0" w:line="276" w:lineRule="auto"/>
        <w:ind w:firstLine="0"/>
        <w:rPr>
          <w:noProof/>
        </w:rPr>
      </w:pPr>
    </w:p>
    <w:p w14:paraId="6D1BCD76" w14:textId="7AFF3708" w:rsidR="001849CA" w:rsidRDefault="00BE5F8D" w:rsidP="00465562">
      <w:pPr>
        <w:pStyle w:val="Texto"/>
        <w:spacing w:after="0" w:line="276" w:lineRule="auto"/>
        <w:ind w:firstLine="0"/>
        <w:rPr>
          <w:noProof/>
        </w:rPr>
      </w:pPr>
      <w:r w:rsidRPr="00BE5F8D">
        <w:rPr>
          <w:noProof/>
        </w:rPr>
        <w:drawing>
          <wp:inline distT="0" distB="0" distL="0" distR="0" wp14:anchorId="00927354" wp14:editId="52B460F5">
            <wp:extent cx="6031230" cy="3562350"/>
            <wp:effectExtent l="0" t="0" r="7620" b="0"/>
            <wp:docPr id="578237286"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1230" cy="3562350"/>
                    </a:xfrm>
                    <a:prstGeom prst="rect">
                      <a:avLst/>
                    </a:prstGeom>
                    <a:noFill/>
                    <a:ln>
                      <a:noFill/>
                    </a:ln>
                  </pic:spPr>
                </pic:pic>
              </a:graphicData>
            </a:graphic>
          </wp:inline>
        </w:drawing>
      </w:r>
    </w:p>
    <w:p w14:paraId="22D88047" w14:textId="77777777" w:rsidR="001849CA" w:rsidRDefault="001849CA" w:rsidP="00465562">
      <w:pPr>
        <w:pStyle w:val="Texto"/>
        <w:spacing w:after="0" w:line="276" w:lineRule="auto"/>
        <w:ind w:firstLine="0"/>
        <w:rPr>
          <w:noProof/>
        </w:rPr>
      </w:pPr>
    </w:p>
    <w:p w14:paraId="14872159" w14:textId="6CF888F8" w:rsidR="00D5045B" w:rsidRDefault="00D5045B" w:rsidP="00465562">
      <w:pPr>
        <w:pStyle w:val="Texto"/>
        <w:spacing w:after="0" w:line="276" w:lineRule="auto"/>
        <w:ind w:firstLine="0"/>
        <w:rPr>
          <w:noProof/>
        </w:rPr>
      </w:pPr>
    </w:p>
    <w:p w14:paraId="6DEDCF42" w14:textId="77777777" w:rsidR="00BE5F8D" w:rsidRDefault="00BE5F8D" w:rsidP="00465562">
      <w:pPr>
        <w:pStyle w:val="Texto"/>
        <w:spacing w:after="0" w:line="276" w:lineRule="auto"/>
        <w:ind w:firstLine="0"/>
        <w:rPr>
          <w:noProof/>
        </w:rPr>
      </w:pPr>
    </w:p>
    <w:p w14:paraId="697438C4" w14:textId="77777777" w:rsidR="00BE5F8D" w:rsidRDefault="00BE5F8D" w:rsidP="00465562">
      <w:pPr>
        <w:pStyle w:val="Texto"/>
        <w:spacing w:after="0" w:line="276" w:lineRule="auto"/>
        <w:ind w:firstLine="0"/>
        <w:rPr>
          <w:noProof/>
        </w:rPr>
      </w:pPr>
    </w:p>
    <w:p w14:paraId="24F9650B" w14:textId="77777777" w:rsidR="00BE5F8D" w:rsidRDefault="00BE5F8D" w:rsidP="00465562">
      <w:pPr>
        <w:pStyle w:val="Texto"/>
        <w:spacing w:after="0" w:line="276" w:lineRule="auto"/>
        <w:ind w:firstLine="0"/>
        <w:rPr>
          <w:noProof/>
        </w:rPr>
      </w:pPr>
    </w:p>
    <w:p w14:paraId="13B5CC94" w14:textId="77777777" w:rsidR="00BE5F8D" w:rsidRDefault="00BE5F8D" w:rsidP="00465562">
      <w:pPr>
        <w:pStyle w:val="Texto"/>
        <w:spacing w:after="0" w:line="276" w:lineRule="auto"/>
        <w:ind w:firstLine="0"/>
        <w:rPr>
          <w:noProof/>
        </w:rPr>
      </w:pPr>
    </w:p>
    <w:p w14:paraId="0C32E629" w14:textId="77777777" w:rsidR="00BE5F8D" w:rsidRDefault="00BE5F8D" w:rsidP="00465562">
      <w:pPr>
        <w:pStyle w:val="Texto"/>
        <w:spacing w:after="0" w:line="276" w:lineRule="auto"/>
        <w:ind w:firstLine="0"/>
        <w:rPr>
          <w:noProof/>
        </w:rPr>
      </w:pPr>
    </w:p>
    <w:p w14:paraId="7FF8CE79" w14:textId="77777777" w:rsidR="00BE5F8D" w:rsidRDefault="00BE5F8D" w:rsidP="00465562">
      <w:pPr>
        <w:pStyle w:val="Texto"/>
        <w:spacing w:after="0" w:line="276" w:lineRule="auto"/>
        <w:ind w:firstLine="0"/>
        <w:rPr>
          <w:noProof/>
        </w:rPr>
      </w:pPr>
    </w:p>
    <w:p w14:paraId="6E93A905" w14:textId="77777777" w:rsidR="00BE5F8D" w:rsidRDefault="00BE5F8D" w:rsidP="00465562">
      <w:pPr>
        <w:pStyle w:val="Texto"/>
        <w:spacing w:after="0" w:line="276" w:lineRule="auto"/>
        <w:ind w:firstLine="0"/>
        <w:rPr>
          <w:noProof/>
        </w:rPr>
      </w:pPr>
    </w:p>
    <w:p w14:paraId="66BC9D13" w14:textId="77777777" w:rsidR="00BE5F8D" w:rsidRDefault="00BE5F8D" w:rsidP="00465562">
      <w:pPr>
        <w:pStyle w:val="Texto"/>
        <w:spacing w:after="0" w:line="276" w:lineRule="auto"/>
        <w:ind w:firstLine="0"/>
        <w:rPr>
          <w:noProof/>
        </w:rPr>
      </w:pPr>
    </w:p>
    <w:p w14:paraId="557F2932" w14:textId="77777777" w:rsidR="00BE5F8D" w:rsidRDefault="00BE5F8D" w:rsidP="00465562">
      <w:pPr>
        <w:pStyle w:val="Texto"/>
        <w:spacing w:after="0" w:line="276" w:lineRule="auto"/>
        <w:ind w:firstLine="0"/>
        <w:rPr>
          <w:noProof/>
        </w:rPr>
      </w:pPr>
    </w:p>
    <w:p w14:paraId="13ADB239" w14:textId="77777777" w:rsidR="00BE5F8D" w:rsidRDefault="00BE5F8D" w:rsidP="00465562">
      <w:pPr>
        <w:pStyle w:val="Texto"/>
        <w:spacing w:after="0" w:line="276" w:lineRule="auto"/>
        <w:ind w:firstLine="0"/>
        <w:rPr>
          <w:noProof/>
        </w:rPr>
      </w:pPr>
    </w:p>
    <w:p w14:paraId="175F9E06" w14:textId="77777777" w:rsidR="00BE5F8D" w:rsidRDefault="00BE5F8D" w:rsidP="00465562">
      <w:pPr>
        <w:pStyle w:val="Texto"/>
        <w:spacing w:after="0" w:line="276" w:lineRule="auto"/>
        <w:ind w:firstLine="0"/>
        <w:rPr>
          <w:noProof/>
        </w:rPr>
      </w:pPr>
    </w:p>
    <w:p w14:paraId="49D5C710" w14:textId="77777777" w:rsidR="00BE5F8D" w:rsidRDefault="00BE5F8D" w:rsidP="00465562">
      <w:pPr>
        <w:pStyle w:val="Texto"/>
        <w:spacing w:after="0" w:line="276" w:lineRule="auto"/>
        <w:ind w:firstLine="0"/>
        <w:rPr>
          <w:noProof/>
        </w:rPr>
      </w:pPr>
    </w:p>
    <w:p w14:paraId="4110CEC0" w14:textId="77777777" w:rsidR="00BE5F8D" w:rsidRDefault="00BE5F8D" w:rsidP="00465562">
      <w:pPr>
        <w:pStyle w:val="Texto"/>
        <w:spacing w:after="0" w:line="276" w:lineRule="auto"/>
        <w:ind w:firstLine="0"/>
        <w:rPr>
          <w:noProof/>
        </w:rPr>
      </w:pPr>
    </w:p>
    <w:p w14:paraId="2481CBBF" w14:textId="77777777" w:rsidR="00BE5F8D" w:rsidRDefault="00BE5F8D" w:rsidP="00465562">
      <w:pPr>
        <w:pStyle w:val="Texto"/>
        <w:spacing w:after="0" w:line="276" w:lineRule="auto"/>
        <w:ind w:firstLine="0"/>
        <w:rPr>
          <w:noProof/>
        </w:rPr>
      </w:pPr>
    </w:p>
    <w:p w14:paraId="77FF03A6" w14:textId="77777777" w:rsidR="00BE5F8D" w:rsidRDefault="00BE5F8D" w:rsidP="00465562">
      <w:pPr>
        <w:pStyle w:val="Texto"/>
        <w:spacing w:after="0" w:line="276" w:lineRule="auto"/>
        <w:ind w:firstLine="0"/>
        <w:rPr>
          <w:noProof/>
        </w:rPr>
      </w:pPr>
    </w:p>
    <w:p w14:paraId="4EFADA56" w14:textId="77777777" w:rsidR="00BE5F8D" w:rsidRDefault="00BE5F8D" w:rsidP="00465562">
      <w:pPr>
        <w:pStyle w:val="Texto"/>
        <w:spacing w:after="0" w:line="276" w:lineRule="auto"/>
        <w:ind w:firstLine="0"/>
        <w:rPr>
          <w:noProof/>
        </w:rPr>
      </w:pPr>
    </w:p>
    <w:p w14:paraId="23CE8E3D" w14:textId="77777777" w:rsidR="00BE5F8D" w:rsidRDefault="00BE5F8D" w:rsidP="00465562">
      <w:pPr>
        <w:pStyle w:val="Texto"/>
        <w:spacing w:after="0" w:line="276" w:lineRule="auto"/>
        <w:ind w:firstLine="0"/>
        <w:rPr>
          <w:noProof/>
        </w:rPr>
      </w:pPr>
    </w:p>
    <w:p w14:paraId="41E74B03" w14:textId="48C8E189" w:rsidR="00BE5F8D" w:rsidRDefault="00BE5F8D" w:rsidP="00465562">
      <w:pPr>
        <w:pStyle w:val="Texto"/>
        <w:spacing w:after="0" w:line="276" w:lineRule="auto"/>
        <w:ind w:firstLine="0"/>
        <w:rPr>
          <w:noProof/>
        </w:rPr>
      </w:pPr>
      <w:r w:rsidRPr="00BE5F8D">
        <w:rPr>
          <w:noProof/>
        </w:rPr>
        <w:drawing>
          <wp:inline distT="0" distB="0" distL="0" distR="0" wp14:anchorId="374D2E08" wp14:editId="15D82574">
            <wp:extent cx="6031230" cy="7452360"/>
            <wp:effectExtent l="0" t="0" r="7620" b="0"/>
            <wp:docPr id="1147362500"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1230" cy="7452360"/>
                    </a:xfrm>
                    <a:prstGeom prst="rect">
                      <a:avLst/>
                    </a:prstGeom>
                    <a:noFill/>
                    <a:ln>
                      <a:noFill/>
                    </a:ln>
                  </pic:spPr>
                </pic:pic>
              </a:graphicData>
            </a:graphic>
          </wp:inline>
        </w:drawing>
      </w:r>
    </w:p>
    <w:p w14:paraId="5C9F6E24" w14:textId="77777777" w:rsidR="00BE5F8D" w:rsidRDefault="00BE5F8D" w:rsidP="00465562">
      <w:pPr>
        <w:pStyle w:val="Texto"/>
        <w:spacing w:after="0" w:line="276" w:lineRule="auto"/>
        <w:ind w:firstLine="0"/>
        <w:rPr>
          <w:noProof/>
        </w:rPr>
      </w:pPr>
    </w:p>
    <w:p w14:paraId="29E2D972" w14:textId="77777777" w:rsidR="00BE5F8D" w:rsidRDefault="00BE5F8D" w:rsidP="00465562">
      <w:pPr>
        <w:pStyle w:val="Texto"/>
        <w:spacing w:after="0" w:line="276" w:lineRule="auto"/>
        <w:ind w:firstLine="0"/>
        <w:rPr>
          <w:noProof/>
        </w:rPr>
      </w:pPr>
    </w:p>
    <w:p w14:paraId="26E40CA6" w14:textId="77777777" w:rsidR="001849CA" w:rsidRDefault="001849CA" w:rsidP="00465562">
      <w:pPr>
        <w:pStyle w:val="Texto"/>
        <w:spacing w:after="0" w:line="276" w:lineRule="auto"/>
        <w:ind w:firstLine="0"/>
        <w:rPr>
          <w:noProof/>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36DDE24F" w14:textId="7131D82D" w:rsidR="00E559CE" w:rsidRDefault="00E559CE" w:rsidP="00460217">
      <w:pPr>
        <w:pStyle w:val="Texto"/>
        <w:spacing w:after="0" w:line="276" w:lineRule="auto"/>
        <w:jc w:val="center"/>
        <w:rPr>
          <w:b/>
          <w:sz w:val="24"/>
          <w:szCs w:val="24"/>
        </w:rPr>
      </w:pPr>
      <w:r w:rsidRPr="003F2133">
        <w:rPr>
          <w:rFonts w:eastAsia="Calibri"/>
          <w:color w:val="000000"/>
          <w:sz w:val="24"/>
          <w:szCs w:val="24"/>
          <w:lang w:val="es-MX" w:eastAsia="es-MX"/>
        </w:rPr>
        <w:t xml:space="preserve"> </w:t>
      </w:r>
      <w:r w:rsidRPr="00BE14F8">
        <w:rPr>
          <w:b/>
          <w:sz w:val="24"/>
          <w:szCs w:val="24"/>
        </w:rPr>
        <w:t>NOTAS DE MEMORIA</w:t>
      </w:r>
    </w:p>
    <w:p w14:paraId="04D09C23" w14:textId="77777777" w:rsidR="00BD4B66" w:rsidRDefault="00BD4B66" w:rsidP="00460217">
      <w:pPr>
        <w:pStyle w:val="Texto"/>
        <w:spacing w:after="0" w:line="276" w:lineRule="auto"/>
        <w:jc w:val="center"/>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468C86A7" w14:textId="1A485800" w:rsidR="00580F9F"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AAC41C4" w14:textId="77777777" w:rsidR="00BD4B66" w:rsidRPr="00C01A7A" w:rsidRDefault="00BD4B66" w:rsidP="00E559CE">
      <w:pPr>
        <w:adjustRightInd w:val="0"/>
        <w:jc w:val="both"/>
        <w:rPr>
          <w:rFonts w:ascii="Arial" w:hAnsi="Arial" w:cs="Arial"/>
          <w:color w:val="000000"/>
          <w:lang w:eastAsia="es-MX"/>
        </w:rPr>
      </w:pP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32BC760A" w14:textId="6464C6BF" w:rsidR="00580F9F" w:rsidRDefault="00E559CE" w:rsidP="00E40C4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7568CCA6" w14:textId="77777777" w:rsidR="00BD4B66" w:rsidRDefault="00BD4B66" w:rsidP="00E40C4E">
      <w:pPr>
        <w:adjustRightInd w:val="0"/>
        <w:ind w:left="567"/>
        <w:jc w:val="both"/>
        <w:rPr>
          <w:rFonts w:ascii="Arial" w:hAnsi="Arial" w:cs="Arial"/>
          <w:color w:val="000000"/>
          <w:lang w:eastAsia="es-MX"/>
        </w:rPr>
      </w:pPr>
    </w:p>
    <w:p w14:paraId="2812F9D1" w14:textId="1816836C" w:rsidR="00E559CE"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12FB3622" w14:textId="2FE69449" w:rsidR="00580F9F" w:rsidRPr="00A44B17" w:rsidRDefault="00E559CE" w:rsidP="00A44B17">
      <w:pPr>
        <w:rPr>
          <w:rFonts w:ascii="Arial" w:hAnsi="Arial" w:cs="Arial"/>
          <w:color w:val="000000"/>
          <w:lang w:eastAsia="es-MX"/>
        </w:rPr>
      </w:pPr>
      <w:r w:rsidRPr="00C01A7A">
        <w:rPr>
          <w:rFonts w:ascii="Arial" w:hAnsi="Arial" w:cs="Arial"/>
          <w:color w:val="000000"/>
          <w:lang w:eastAsia="es-MX"/>
        </w:rPr>
        <w:t>Pensiones y Jubilaciones</w:t>
      </w:r>
    </w:p>
    <w:p w14:paraId="248D51CA" w14:textId="092989EC" w:rsidR="00580F9F" w:rsidRDefault="00E559CE" w:rsidP="00E559CE">
      <w:pPr>
        <w:jc w:val="both"/>
        <w:rPr>
          <w:rFonts w:ascii="Arial" w:hAnsi="Arial" w:cs="Arial"/>
        </w:rPr>
      </w:pPr>
      <w:r w:rsidRPr="00C01A7A">
        <w:rPr>
          <w:rFonts w:ascii="Arial" w:hAnsi="Arial" w:cs="Arial"/>
        </w:rPr>
        <w:t>Las cuentas que se manejan son las siguientes:</w:t>
      </w:r>
    </w:p>
    <w:p w14:paraId="3D15E53B" w14:textId="77777777" w:rsidR="00BD4B66" w:rsidRPr="00C01A7A" w:rsidRDefault="00BD4B66"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42D194AF" w14:textId="77777777" w:rsidR="00BD4B66" w:rsidRDefault="00BD4B66" w:rsidP="00E559CE">
      <w:pPr>
        <w:jc w:val="both"/>
        <w:rPr>
          <w:rFonts w:ascii="Arial" w:hAnsi="Arial" w:cs="Arial"/>
        </w:rPr>
      </w:pPr>
    </w:p>
    <w:p w14:paraId="301F476A" w14:textId="78C1EDED" w:rsidR="00D97E4C" w:rsidRDefault="00E559CE" w:rsidP="00E559CE">
      <w:pPr>
        <w:jc w:val="both"/>
        <w:rPr>
          <w:rFonts w:ascii="Arial" w:hAnsi="Arial" w:cs="Arial"/>
        </w:rPr>
      </w:pPr>
      <w:r w:rsidRPr="00C01A7A">
        <w:rPr>
          <w:rFonts w:ascii="Arial" w:hAnsi="Arial" w:cs="Arial"/>
        </w:rPr>
        <w:t xml:space="preserve">Al </w:t>
      </w:r>
      <w:r w:rsidR="0055310D">
        <w:rPr>
          <w:rFonts w:ascii="Arial" w:hAnsi="Arial" w:cs="Arial"/>
        </w:rPr>
        <w:t>3</w:t>
      </w:r>
      <w:r w:rsidR="00077D8C">
        <w:rPr>
          <w:rFonts w:ascii="Arial" w:hAnsi="Arial" w:cs="Arial"/>
        </w:rPr>
        <w:t>1</w:t>
      </w:r>
      <w:r w:rsidR="00285980">
        <w:rPr>
          <w:rFonts w:ascii="Arial" w:hAnsi="Arial" w:cs="Arial"/>
        </w:rPr>
        <w:t xml:space="preserve"> de </w:t>
      </w:r>
      <w:r w:rsidR="0005257E">
        <w:rPr>
          <w:rFonts w:ascii="Arial" w:hAnsi="Arial" w:cs="Arial"/>
        </w:rPr>
        <w:t>agosto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 Ley de Ingresos son los siguientes:</w:t>
      </w:r>
    </w:p>
    <w:p w14:paraId="61417C51" w14:textId="77777777" w:rsidR="00BD4B66" w:rsidRDefault="00BD4B66" w:rsidP="00E559CE">
      <w:pPr>
        <w:jc w:val="both"/>
        <w:rPr>
          <w:rFonts w:ascii="Arial" w:hAnsi="Arial" w:cs="Arial"/>
        </w:rPr>
      </w:pPr>
    </w:p>
    <w:tbl>
      <w:tblPr>
        <w:tblW w:w="10821" w:type="dxa"/>
        <w:tblInd w:w="-719" w:type="dxa"/>
        <w:tblCellMar>
          <w:left w:w="70" w:type="dxa"/>
          <w:right w:w="70" w:type="dxa"/>
        </w:tblCellMar>
        <w:tblLook w:val="04A0" w:firstRow="1" w:lastRow="0" w:firstColumn="1" w:lastColumn="0" w:noHBand="0" w:noVBand="1"/>
      </w:tblPr>
      <w:tblGrid>
        <w:gridCol w:w="2977"/>
        <w:gridCol w:w="1701"/>
        <w:gridCol w:w="1560"/>
        <w:gridCol w:w="1559"/>
        <w:gridCol w:w="1417"/>
        <w:gridCol w:w="1607"/>
      </w:tblGrid>
      <w:tr w:rsidR="00C51C09" w:rsidRPr="00C51C09" w14:paraId="37EB892F" w14:textId="77777777" w:rsidTr="00A11AA4">
        <w:trPr>
          <w:trHeight w:val="320"/>
        </w:trPr>
        <w:tc>
          <w:tcPr>
            <w:tcW w:w="297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5977F7E8"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Rubro de Ingresos</w:t>
            </w:r>
          </w:p>
        </w:tc>
        <w:tc>
          <w:tcPr>
            <w:tcW w:w="6237" w:type="dxa"/>
            <w:gridSpan w:val="4"/>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A6E6183"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Ley de Ingresos</w:t>
            </w:r>
          </w:p>
        </w:tc>
        <w:tc>
          <w:tcPr>
            <w:tcW w:w="1607" w:type="dxa"/>
            <w:vMerge w:val="restart"/>
            <w:tcBorders>
              <w:top w:val="single" w:sz="8" w:space="0" w:color="auto"/>
              <w:left w:val="single" w:sz="4" w:space="0" w:color="auto"/>
              <w:bottom w:val="single" w:sz="8" w:space="0" w:color="000000"/>
              <w:right w:val="single" w:sz="8" w:space="0" w:color="auto"/>
            </w:tcBorders>
            <w:shd w:val="clear" w:color="000000" w:fill="D0CECE"/>
            <w:vAlign w:val="center"/>
            <w:hideMark/>
          </w:tcPr>
          <w:p w14:paraId="279FC8EA"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Por ejecutar</w:t>
            </w:r>
          </w:p>
        </w:tc>
      </w:tr>
      <w:tr w:rsidR="00C51C09" w:rsidRPr="00C51C09" w14:paraId="7D2E0D1F" w14:textId="77777777" w:rsidTr="00A11AA4">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1FA912F"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A0B25B"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Estimada</w:t>
            </w:r>
          </w:p>
        </w:tc>
        <w:tc>
          <w:tcPr>
            <w:tcW w:w="1560" w:type="dxa"/>
            <w:tcBorders>
              <w:top w:val="nil"/>
              <w:left w:val="single" w:sz="4" w:space="0" w:color="auto"/>
              <w:bottom w:val="single" w:sz="4" w:space="0" w:color="auto"/>
              <w:right w:val="single" w:sz="8" w:space="0" w:color="auto"/>
            </w:tcBorders>
            <w:shd w:val="clear" w:color="000000" w:fill="D0CECE"/>
            <w:noWrap/>
            <w:vAlign w:val="center"/>
            <w:hideMark/>
          </w:tcPr>
          <w:p w14:paraId="03E737AF"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Modificado</w:t>
            </w:r>
          </w:p>
        </w:tc>
        <w:tc>
          <w:tcPr>
            <w:tcW w:w="1559" w:type="dxa"/>
            <w:tcBorders>
              <w:top w:val="nil"/>
              <w:left w:val="nil"/>
              <w:bottom w:val="single" w:sz="4" w:space="0" w:color="auto"/>
              <w:right w:val="single" w:sz="8" w:space="0" w:color="auto"/>
            </w:tcBorders>
            <w:shd w:val="clear" w:color="000000" w:fill="D0CECE"/>
            <w:noWrap/>
            <w:vAlign w:val="center"/>
            <w:hideMark/>
          </w:tcPr>
          <w:p w14:paraId="584FFA42"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Devengada</w:t>
            </w:r>
          </w:p>
        </w:tc>
        <w:tc>
          <w:tcPr>
            <w:tcW w:w="1417" w:type="dxa"/>
            <w:tcBorders>
              <w:top w:val="nil"/>
              <w:left w:val="nil"/>
              <w:bottom w:val="single" w:sz="4" w:space="0" w:color="auto"/>
              <w:right w:val="single" w:sz="8" w:space="0" w:color="auto"/>
            </w:tcBorders>
            <w:shd w:val="clear" w:color="000000" w:fill="D0CECE"/>
            <w:noWrap/>
            <w:vAlign w:val="center"/>
            <w:hideMark/>
          </w:tcPr>
          <w:p w14:paraId="0F408CF9" w14:textId="77777777" w:rsidR="00C51C09" w:rsidRPr="00C51C09" w:rsidRDefault="00C51C09" w:rsidP="00C51C09">
            <w:pPr>
              <w:spacing w:after="0" w:line="240" w:lineRule="auto"/>
              <w:jc w:val="center"/>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Recaudada</w:t>
            </w:r>
          </w:p>
        </w:tc>
        <w:tc>
          <w:tcPr>
            <w:tcW w:w="1607" w:type="dxa"/>
            <w:vMerge/>
            <w:tcBorders>
              <w:top w:val="single" w:sz="8" w:space="0" w:color="auto"/>
              <w:left w:val="nil"/>
              <w:bottom w:val="single" w:sz="4" w:space="0" w:color="auto"/>
              <w:right w:val="single" w:sz="8" w:space="0" w:color="auto"/>
            </w:tcBorders>
            <w:vAlign w:val="center"/>
            <w:hideMark/>
          </w:tcPr>
          <w:p w14:paraId="3A6CDB83" w14:textId="77777777" w:rsidR="00C51C09" w:rsidRPr="00C51C09" w:rsidRDefault="00C51C09" w:rsidP="00C51C09">
            <w:pPr>
              <w:spacing w:after="0" w:line="240" w:lineRule="auto"/>
              <w:rPr>
                <w:rFonts w:ascii="Arial" w:eastAsia="Times New Roman" w:hAnsi="Arial" w:cs="Arial"/>
                <w:b/>
                <w:bCs/>
                <w:color w:val="000000"/>
                <w:sz w:val="18"/>
                <w:szCs w:val="18"/>
                <w:lang w:eastAsia="es-MX"/>
              </w:rPr>
            </w:pPr>
          </w:p>
        </w:tc>
      </w:tr>
      <w:tr w:rsidR="00D97E4C" w:rsidRPr="00C51C09" w14:paraId="36391B3C" w14:textId="77777777" w:rsidTr="008D736F">
        <w:trPr>
          <w:trHeight w:val="305"/>
        </w:trPr>
        <w:tc>
          <w:tcPr>
            <w:tcW w:w="2977" w:type="dxa"/>
            <w:tcBorders>
              <w:top w:val="single" w:sz="4" w:space="0" w:color="auto"/>
              <w:left w:val="single" w:sz="4" w:space="0" w:color="auto"/>
              <w:bottom w:val="nil"/>
              <w:right w:val="single" w:sz="4" w:space="0" w:color="auto"/>
            </w:tcBorders>
            <w:vAlign w:val="center"/>
            <w:hideMark/>
          </w:tcPr>
          <w:p w14:paraId="6ABA6AFA" w14:textId="77777777" w:rsidR="00D97E4C" w:rsidRPr="00C51C09" w:rsidRDefault="00D97E4C" w:rsidP="00D97E4C">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Impuestos</w:t>
            </w:r>
          </w:p>
        </w:tc>
        <w:tc>
          <w:tcPr>
            <w:tcW w:w="1701" w:type="dxa"/>
            <w:tcBorders>
              <w:top w:val="single" w:sz="4" w:space="0" w:color="auto"/>
              <w:left w:val="single" w:sz="4" w:space="0" w:color="auto"/>
              <w:bottom w:val="nil"/>
              <w:right w:val="single" w:sz="4" w:space="0" w:color="auto"/>
            </w:tcBorders>
            <w:noWrap/>
            <w:vAlign w:val="center"/>
            <w:hideMark/>
          </w:tcPr>
          <w:p w14:paraId="0CA6D775" w14:textId="0E8375EE"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2,467,275,572</w:t>
            </w:r>
          </w:p>
        </w:tc>
        <w:tc>
          <w:tcPr>
            <w:tcW w:w="1560" w:type="dxa"/>
            <w:tcBorders>
              <w:top w:val="single" w:sz="4" w:space="0" w:color="auto"/>
              <w:left w:val="single" w:sz="4" w:space="0" w:color="auto"/>
              <w:bottom w:val="nil"/>
              <w:right w:val="single" w:sz="8" w:space="0" w:color="auto"/>
            </w:tcBorders>
            <w:noWrap/>
            <w:vAlign w:val="bottom"/>
            <w:hideMark/>
          </w:tcPr>
          <w:p w14:paraId="77A466C9" w14:textId="52A9D1A3"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2,576,783,765</w:t>
            </w:r>
          </w:p>
        </w:tc>
        <w:tc>
          <w:tcPr>
            <w:tcW w:w="1559" w:type="dxa"/>
            <w:tcBorders>
              <w:top w:val="single" w:sz="4" w:space="0" w:color="auto"/>
              <w:left w:val="nil"/>
              <w:bottom w:val="nil"/>
              <w:right w:val="single" w:sz="8" w:space="0" w:color="auto"/>
            </w:tcBorders>
            <w:noWrap/>
            <w:vAlign w:val="bottom"/>
          </w:tcPr>
          <w:p w14:paraId="79083191" w14:textId="29143D4D"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1,850,519,309</w:t>
            </w:r>
          </w:p>
        </w:tc>
        <w:tc>
          <w:tcPr>
            <w:tcW w:w="1417" w:type="dxa"/>
            <w:tcBorders>
              <w:top w:val="single" w:sz="4" w:space="0" w:color="auto"/>
              <w:left w:val="nil"/>
              <w:bottom w:val="nil"/>
              <w:right w:val="single" w:sz="8" w:space="0" w:color="auto"/>
            </w:tcBorders>
            <w:noWrap/>
            <w:vAlign w:val="bottom"/>
          </w:tcPr>
          <w:p w14:paraId="4A626DF4" w14:textId="0B6C4DAA"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1,850,519,309</w:t>
            </w:r>
          </w:p>
        </w:tc>
        <w:tc>
          <w:tcPr>
            <w:tcW w:w="1607" w:type="dxa"/>
            <w:tcBorders>
              <w:top w:val="single" w:sz="4" w:space="0" w:color="auto"/>
              <w:left w:val="nil"/>
              <w:bottom w:val="nil"/>
              <w:right w:val="single" w:sz="4" w:space="0" w:color="auto"/>
            </w:tcBorders>
            <w:noWrap/>
            <w:vAlign w:val="bottom"/>
          </w:tcPr>
          <w:p w14:paraId="3D21013B" w14:textId="3C631E74"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-616,756,263</w:t>
            </w:r>
          </w:p>
        </w:tc>
      </w:tr>
      <w:tr w:rsidR="00D97E4C" w:rsidRPr="00C51C09" w14:paraId="7A9DCED7" w14:textId="77777777" w:rsidTr="00A17B2D">
        <w:trPr>
          <w:trHeight w:val="305"/>
        </w:trPr>
        <w:tc>
          <w:tcPr>
            <w:tcW w:w="2977" w:type="dxa"/>
            <w:tcBorders>
              <w:top w:val="nil"/>
              <w:left w:val="single" w:sz="4" w:space="0" w:color="auto"/>
              <w:bottom w:val="nil"/>
              <w:right w:val="single" w:sz="4" w:space="0" w:color="auto"/>
            </w:tcBorders>
            <w:vAlign w:val="center"/>
            <w:hideMark/>
          </w:tcPr>
          <w:p w14:paraId="47D6AEBA" w14:textId="77777777" w:rsidR="00D97E4C" w:rsidRPr="00C51C09" w:rsidRDefault="00D97E4C" w:rsidP="00D97E4C">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Cuotas y Aportaciones de Seguridad Social</w:t>
            </w:r>
          </w:p>
        </w:tc>
        <w:tc>
          <w:tcPr>
            <w:tcW w:w="1701" w:type="dxa"/>
            <w:tcBorders>
              <w:top w:val="nil"/>
              <w:left w:val="single" w:sz="4" w:space="0" w:color="auto"/>
              <w:bottom w:val="nil"/>
              <w:right w:val="single" w:sz="4" w:space="0" w:color="auto"/>
            </w:tcBorders>
            <w:noWrap/>
            <w:vAlign w:val="center"/>
            <w:hideMark/>
          </w:tcPr>
          <w:p w14:paraId="11F9FEEC" w14:textId="65DDDDBB"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3EB5660C" w14:textId="35C00F04"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5018AAAF" w14:textId="66A03BC3"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5D58CA9F" w14:textId="400B22A9"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c>
          <w:tcPr>
            <w:tcW w:w="1607" w:type="dxa"/>
            <w:tcBorders>
              <w:top w:val="nil"/>
              <w:left w:val="nil"/>
              <w:bottom w:val="nil"/>
              <w:right w:val="single" w:sz="4" w:space="0" w:color="auto"/>
            </w:tcBorders>
            <w:noWrap/>
            <w:vAlign w:val="center"/>
            <w:hideMark/>
          </w:tcPr>
          <w:p w14:paraId="326227CE" w14:textId="74F7918B"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r>
      <w:tr w:rsidR="00D97E4C" w:rsidRPr="00C51C09" w14:paraId="2AA074FA" w14:textId="77777777" w:rsidTr="00A17B2D">
        <w:trPr>
          <w:trHeight w:val="305"/>
        </w:trPr>
        <w:tc>
          <w:tcPr>
            <w:tcW w:w="2977" w:type="dxa"/>
            <w:tcBorders>
              <w:top w:val="nil"/>
              <w:left w:val="single" w:sz="4" w:space="0" w:color="auto"/>
              <w:bottom w:val="nil"/>
              <w:right w:val="single" w:sz="4" w:space="0" w:color="auto"/>
            </w:tcBorders>
            <w:vAlign w:val="center"/>
            <w:hideMark/>
          </w:tcPr>
          <w:p w14:paraId="1315197A" w14:textId="77777777" w:rsidR="00D97E4C" w:rsidRPr="00C51C09" w:rsidRDefault="00D97E4C" w:rsidP="00D97E4C">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Contribuciones de Mejoras</w:t>
            </w:r>
          </w:p>
        </w:tc>
        <w:tc>
          <w:tcPr>
            <w:tcW w:w="1701" w:type="dxa"/>
            <w:tcBorders>
              <w:top w:val="nil"/>
              <w:left w:val="single" w:sz="4" w:space="0" w:color="auto"/>
              <w:bottom w:val="nil"/>
              <w:right w:val="single" w:sz="4" w:space="0" w:color="auto"/>
            </w:tcBorders>
            <w:noWrap/>
            <w:vAlign w:val="center"/>
            <w:hideMark/>
          </w:tcPr>
          <w:p w14:paraId="2B7F0B1A" w14:textId="36700EF8"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43D9BD9C" w14:textId="1F168F78"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134BE95C" w14:textId="1E786ADD"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6244202C" w14:textId="03B8C09C"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c>
          <w:tcPr>
            <w:tcW w:w="1607" w:type="dxa"/>
            <w:tcBorders>
              <w:top w:val="nil"/>
              <w:left w:val="nil"/>
              <w:bottom w:val="nil"/>
              <w:right w:val="single" w:sz="4" w:space="0" w:color="auto"/>
            </w:tcBorders>
            <w:noWrap/>
            <w:vAlign w:val="center"/>
            <w:hideMark/>
          </w:tcPr>
          <w:p w14:paraId="6A932933" w14:textId="43555005"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r>
      <w:tr w:rsidR="00D97E4C" w:rsidRPr="00C51C09" w14:paraId="7F782310" w14:textId="77777777" w:rsidTr="008D736F">
        <w:trPr>
          <w:trHeight w:val="305"/>
        </w:trPr>
        <w:tc>
          <w:tcPr>
            <w:tcW w:w="2977" w:type="dxa"/>
            <w:tcBorders>
              <w:top w:val="nil"/>
              <w:left w:val="single" w:sz="4" w:space="0" w:color="auto"/>
              <w:bottom w:val="nil"/>
              <w:right w:val="single" w:sz="4" w:space="0" w:color="auto"/>
            </w:tcBorders>
            <w:vAlign w:val="center"/>
            <w:hideMark/>
          </w:tcPr>
          <w:p w14:paraId="68B4606D" w14:textId="77777777" w:rsidR="00D97E4C" w:rsidRPr="00C51C09" w:rsidRDefault="00D97E4C" w:rsidP="00D97E4C">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Derechos</w:t>
            </w:r>
          </w:p>
        </w:tc>
        <w:tc>
          <w:tcPr>
            <w:tcW w:w="1701" w:type="dxa"/>
            <w:tcBorders>
              <w:top w:val="nil"/>
              <w:left w:val="single" w:sz="4" w:space="0" w:color="auto"/>
              <w:bottom w:val="nil"/>
              <w:right w:val="single" w:sz="4" w:space="0" w:color="auto"/>
            </w:tcBorders>
            <w:noWrap/>
            <w:vAlign w:val="center"/>
            <w:hideMark/>
          </w:tcPr>
          <w:p w14:paraId="6AE42BFB" w14:textId="54358AF3"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780,489,791</w:t>
            </w:r>
          </w:p>
        </w:tc>
        <w:tc>
          <w:tcPr>
            <w:tcW w:w="1560" w:type="dxa"/>
            <w:tcBorders>
              <w:top w:val="nil"/>
              <w:left w:val="single" w:sz="4" w:space="0" w:color="auto"/>
              <w:bottom w:val="nil"/>
              <w:right w:val="single" w:sz="8" w:space="0" w:color="auto"/>
            </w:tcBorders>
            <w:noWrap/>
            <w:vAlign w:val="bottom"/>
          </w:tcPr>
          <w:p w14:paraId="4E783C16" w14:textId="2A747F92"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842,080,723</w:t>
            </w:r>
          </w:p>
        </w:tc>
        <w:tc>
          <w:tcPr>
            <w:tcW w:w="1559" w:type="dxa"/>
            <w:tcBorders>
              <w:top w:val="nil"/>
              <w:left w:val="nil"/>
              <w:bottom w:val="nil"/>
              <w:right w:val="single" w:sz="8" w:space="0" w:color="auto"/>
            </w:tcBorders>
            <w:noWrap/>
            <w:vAlign w:val="bottom"/>
          </w:tcPr>
          <w:p w14:paraId="75A5F43A" w14:textId="6A0EA259"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666,707,007</w:t>
            </w:r>
          </w:p>
        </w:tc>
        <w:tc>
          <w:tcPr>
            <w:tcW w:w="1417" w:type="dxa"/>
            <w:tcBorders>
              <w:top w:val="nil"/>
              <w:left w:val="nil"/>
              <w:bottom w:val="nil"/>
              <w:right w:val="single" w:sz="8" w:space="0" w:color="auto"/>
            </w:tcBorders>
            <w:noWrap/>
            <w:vAlign w:val="bottom"/>
          </w:tcPr>
          <w:p w14:paraId="7A9745E9" w14:textId="3C8A131F"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666,707,007</w:t>
            </w:r>
          </w:p>
        </w:tc>
        <w:tc>
          <w:tcPr>
            <w:tcW w:w="1607" w:type="dxa"/>
            <w:tcBorders>
              <w:top w:val="nil"/>
              <w:left w:val="nil"/>
              <w:bottom w:val="nil"/>
              <w:right w:val="single" w:sz="4" w:space="0" w:color="auto"/>
            </w:tcBorders>
            <w:noWrap/>
            <w:vAlign w:val="bottom"/>
          </w:tcPr>
          <w:p w14:paraId="1861EAC4" w14:textId="36419C20" w:rsidR="00D97E4C" w:rsidRPr="00D97E4C" w:rsidRDefault="003D79DA"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-113,782,784</w:t>
            </w:r>
          </w:p>
        </w:tc>
      </w:tr>
      <w:tr w:rsidR="00D97E4C" w:rsidRPr="00C51C09" w14:paraId="6EB9C8BA" w14:textId="77777777" w:rsidTr="008D736F">
        <w:trPr>
          <w:trHeight w:val="305"/>
        </w:trPr>
        <w:tc>
          <w:tcPr>
            <w:tcW w:w="2977" w:type="dxa"/>
            <w:tcBorders>
              <w:top w:val="nil"/>
              <w:left w:val="single" w:sz="4" w:space="0" w:color="auto"/>
              <w:bottom w:val="nil"/>
              <w:right w:val="single" w:sz="4" w:space="0" w:color="auto"/>
            </w:tcBorders>
            <w:vAlign w:val="center"/>
            <w:hideMark/>
          </w:tcPr>
          <w:p w14:paraId="3EE6100D" w14:textId="77777777" w:rsidR="00D97E4C" w:rsidRPr="00C51C09" w:rsidRDefault="00D97E4C" w:rsidP="00D97E4C">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Productos</w:t>
            </w:r>
          </w:p>
        </w:tc>
        <w:tc>
          <w:tcPr>
            <w:tcW w:w="1701" w:type="dxa"/>
            <w:tcBorders>
              <w:top w:val="nil"/>
              <w:left w:val="single" w:sz="4" w:space="0" w:color="auto"/>
              <w:bottom w:val="nil"/>
              <w:right w:val="single" w:sz="4" w:space="0" w:color="auto"/>
            </w:tcBorders>
            <w:noWrap/>
            <w:vAlign w:val="center"/>
            <w:hideMark/>
          </w:tcPr>
          <w:p w14:paraId="1B02AAA7" w14:textId="6A3ED8EF"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15,655,703</w:t>
            </w:r>
          </w:p>
        </w:tc>
        <w:tc>
          <w:tcPr>
            <w:tcW w:w="1560" w:type="dxa"/>
            <w:tcBorders>
              <w:top w:val="nil"/>
              <w:left w:val="single" w:sz="4" w:space="0" w:color="auto"/>
              <w:bottom w:val="nil"/>
              <w:right w:val="single" w:sz="8" w:space="0" w:color="auto"/>
            </w:tcBorders>
            <w:noWrap/>
            <w:vAlign w:val="bottom"/>
          </w:tcPr>
          <w:p w14:paraId="505979AC" w14:textId="31F16AB6"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15,655,703</w:t>
            </w:r>
          </w:p>
        </w:tc>
        <w:tc>
          <w:tcPr>
            <w:tcW w:w="1559" w:type="dxa"/>
            <w:tcBorders>
              <w:top w:val="nil"/>
              <w:left w:val="nil"/>
              <w:bottom w:val="nil"/>
              <w:right w:val="single" w:sz="8" w:space="0" w:color="auto"/>
            </w:tcBorders>
            <w:noWrap/>
            <w:vAlign w:val="bottom"/>
          </w:tcPr>
          <w:p w14:paraId="139D8D62" w14:textId="769E90FF"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17,444,728</w:t>
            </w:r>
          </w:p>
        </w:tc>
        <w:tc>
          <w:tcPr>
            <w:tcW w:w="1417" w:type="dxa"/>
            <w:tcBorders>
              <w:top w:val="nil"/>
              <w:left w:val="nil"/>
              <w:bottom w:val="nil"/>
              <w:right w:val="single" w:sz="8" w:space="0" w:color="auto"/>
            </w:tcBorders>
            <w:noWrap/>
            <w:vAlign w:val="bottom"/>
          </w:tcPr>
          <w:p w14:paraId="1E45B089" w14:textId="1F1FCA67" w:rsidR="00D97E4C" w:rsidRPr="00D97E4C" w:rsidRDefault="003D79DA"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17,444,728</w:t>
            </w:r>
          </w:p>
        </w:tc>
        <w:tc>
          <w:tcPr>
            <w:tcW w:w="1607" w:type="dxa"/>
            <w:tcBorders>
              <w:top w:val="nil"/>
              <w:left w:val="nil"/>
              <w:bottom w:val="nil"/>
              <w:right w:val="single" w:sz="4" w:space="0" w:color="auto"/>
            </w:tcBorders>
            <w:noWrap/>
            <w:vAlign w:val="bottom"/>
          </w:tcPr>
          <w:p w14:paraId="729239A1" w14:textId="28C903BE" w:rsidR="00D97E4C" w:rsidRPr="00D97E4C" w:rsidRDefault="003D79DA"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1,789,025</w:t>
            </w:r>
          </w:p>
        </w:tc>
      </w:tr>
      <w:tr w:rsidR="00D97E4C" w:rsidRPr="00C51C09" w14:paraId="7E983B71" w14:textId="77777777" w:rsidTr="008D736F">
        <w:trPr>
          <w:trHeight w:val="305"/>
        </w:trPr>
        <w:tc>
          <w:tcPr>
            <w:tcW w:w="2977" w:type="dxa"/>
            <w:tcBorders>
              <w:top w:val="nil"/>
              <w:left w:val="single" w:sz="4" w:space="0" w:color="auto"/>
              <w:bottom w:val="single" w:sz="4" w:space="0" w:color="auto"/>
              <w:right w:val="single" w:sz="4" w:space="0" w:color="auto"/>
            </w:tcBorders>
            <w:vAlign w:val="center"/>
            <w:hideMark/>
          </w:tcPr>
          <w:p w14:paraId="68566F7E" w14:textId="77777777" w:rsidR="00D97E4C" w:rsidRPr="00C51C09" w:rsidRDefault="00D97E4C" w:rsidP="00D97E4C">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Aprovechamientos</w:t>
            </w:r>
          </w:p>
        </w:tc>
        <w:tc>
          <w:tcPr>
            <w:tcW w:w="1701" w:type="dxa"/>
            <w:tcBorders>
              <w:top w:val="nil"/>
              <w:left w:val="single" w:sz="4" w:space="0" w:color="auto"/>
              <w:bottom w:val="single" w:sz="4" w:space="0" w:color="auto"/>
              <w:right w:val="single" w:sz="4" w:space="0" w:color="auto"/>
            </w:tcBorders>
            <w:noWrap/>
            <w:vAlign w:val="center"/>
            <w:hideMark/>
          </w:tcPr>
          <w:p w14:paraId="57003294" w14:textId="320FD531" w:rsidR="00D97E4C" w:rsidRPr="00D97E4C" w:rsidRDefault="00D97E4C" w:rsidP="00D97E4C">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261,151,097</w:t>
            </w:r>
          </w:p>
        </w:tc>
        <w:tc>
          <w:tcPr>
            <w:tcW w:w="1560" w:type="dxa"/>
            <w:tcBorders>
              <w:top w:val="nil"/>
              <w:left w:val="single" w:sz="4" w:space="0" w:color="auto"/>
              <w:bottom w:val="single" w:sz="4" w:space="0" w:color="auto"/>
              <w:right w:val="single" w:sz="8" w:space="0" w:color="auto"/>
            </w:tcBorders>
            <w:noWrap/>
            <w:vAlign w:val="bottom"/>
          </w:tcPr>
          <w:p w14:paraId="3DA130A2" w14:textId="38139BE7"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264,556,726</w:t>
            </w:r>
          </w:p>
        </w:tc>
        <w:tc>
          <w:tcPr>
            <w:tcW w:w="1559" w:type="dxa"/>
            <w:tcBorders>
              <w:top w:val="nil"/>
              <w:left w:val="nil"/>
              <w:bottom w:val="single" w:sz="4" w:space="0" w:color="auto"/>
              <w:right w:val="single" w:sz="8" w:space="0" w:color="auto"/>
            </w:tcBorders>
            <w:noWrap/>
            <w:vAlign w:val="bottom"/>
          </w:tcPr>
          <w:p w14:paraId="6BD37AA9" w14:textId="070F1C61" w:rsidR="00D97E4C" w:rsidRPr="00D97E4C" w:rsidRDefault="0005257E"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40,536,857</w:t>
            </w:r>
          </w:p>
        </w:tc>
        <w:tc>
          <w:tcPr>
            <w:tcW w:w="1417" w:type="dxa"/>
            <w:tcBorders>
              <w:top w:val="nil"/>
              <w:left w:val="nil"/>
              <w:bottom w:val="single" w:sz="4" w:space="0" w:color="auto"/>
              <w:right w:val="single" w:sz="8" w:space="0" w:color="auto"/>
            </w:tcBorders>
            <w:noWrap/>
            <w:vAlign w:val="bottom"/>
          </w:tcPr>
          <w:p w14:paraId="2B158DFF" w14:textId="53305B31" w:rsidR="00D97E4C" w:rsidRPr="00D97E4C" w:rsidRDefault="003D79DA"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40,536,857</w:t>
            </w:r>
          </w:p>
        </w:tc>
        <w:tc>
          <w:tcPr>
            <w:tcW w:w="1607" w:type="dxa"/>
            <w:tcBorders>
              <w:top w:val="nil"/>
              <w:left w:val="nil"/>
              <w:bottom w:val="single" w:sz="4" w:space="0" w:color="auto"/>
              <w:right w:val="single" w:sz="4" w:space="0" w:color="auto"/>
            </w:tcBorders>
            <w:noWrap/>
            <w:vAlign w:val="bottom"/>
          </w:tcPr>
          <w:p w14:paraId="74F538FD" w14:textId="794FF760" w:rsidR="00D97E4C" w:rsidRPr="00D97E4C" w:rsidRDefault="003D79DA" w:rsidP="00D97E4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-220,614,240</w:t>
            </w:r>
          </w:p>
        </w:tc>
      </w:tr>
      <w:tr w:rsidR="00100D4F" w:rsidRPr="00C51C09" w14:paraId="127131D9" w14:textId="77777777" w:rsidTr="00C51885">
        <w:trPr>
          <w:trHeight w:val="305"/>
        </w:trPr>
        <w:tc>
          <w:tcPr>
            <w:tcW w:w="2977" w:type="dxa"/>
            <w:tcBorders>
              <w:top w:val="single" w:sz="4" w:space="0" w:color="auto"/>
              <w:left w:val="single" w:sz="4" w:space="0" w:color="auto"/>
              <w:bottom w:val="nil"/>
              <w:right w:val="single" w:sz="4" w:space="0" w:color="auto"/>
            </w:tcBorders>
            <w:vAlign w:val="center"/>
            <w:hideMark/>
          </w:tcPr>
          <w:p w14:paraId="312D4FDE" w14:textId="77777777" w:rsidR="00100D4F" w:rsidRPr="00C51C09" w:rsidRDefault="00100D4F" w:rsidP="00100D4F">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Ingresos por Ventas de Bienes y Servicios</w:t>
            </w:r>
          </w:p>
        </w:tc>
        <w:tc>
          <w:tcPr>
            <w:tcW w:w="1701" w:type="dxa"/>
            <w:tcBorders>
              <w:top w:val="single" w:sz="4" w:space="0" w:color="auto"/>
              <w:left w:val="single" w:sz="4" w:space="0" w:color="auto"/>
              <w:bottom w:val="nil"/>
              <w:right w:val="single" w:sz="4" w:space="0" w:color="auto"/>
            </w:tcBorders>
            <w:noWrap/>
            <w:vAlign w:val="center"/>
            <w:hideMark/>
          </w:tcPr>
          <w:p w14:paraId="325DCE31" w14:textId="16433AE0"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9,054,759</w:t>
            </w:r>
          </w:p>
        </w:tc>
        <w:tc>
          <w:tcPr>
            <w:tcW w:w="1560" w:type="dxa"/>
            <w:tcBorders>
              <w:top w:val="single" w:sz="4" w:space="0" w:color="auto"/>
              <w:left w:val="single" w:sz="4" w:space="0" w:color="auto"/>
              <w:bottom w:val="nil"/>
              <w:right w:val="single" w:sz="8" w:space="0" w:color="auto"/>
            </w:tcBorders>
            <w:noWrap/>
            <w:vAlign w:val="center"/>
          </w:tcPr>
          <w:p w14:paraId="53BBFFC5" w14:textId="58743C6A"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9,054,759</w:t>
            </w:r>
          </w:p>
        </w:tc>
        <w:tc>
          <w:tcPr>
            <w:tcW w:w="1559" w:type="dxa"/>
            <w:tcBorders>
              <w:top w:val="single" w:sz="4" w:space="0" w:color="auto"/>
              <w:left w:val="nil"/>
              <w:bottom w:val="nil"/>
              <w:right w:val="single" w:sz="8" w:space="0" w:color="auto"/>
            </w:tcBorders>
            <w:noWrap/>
            <w:vAlign w:val="center"/>
          </w:tcPr>
          <w:p w14:paraId="6E501DD4" w14:textId="5FDA5C83" w:rsidR="00100D4F" w:rsidRPr="00D97E4C" w:rsidRDefault="00100D4F" w:rsidP="00100D4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11,804,436</w:t>
            </w:r>
          </w:p>
        </w:tc>
        <w:tc>
          <w:tcPr>
            <w:tcW w:w="1417" w:type="dxa"/>
            <w:tcBorders>
              <w:top w:val="single" w:sz="4" w:space="0" w:color="auto"/>
              <w:left w:val="nil"/>
              <w:bottom w:val="nil"/>
              <w:right w:val="single" w:sz="8" w:space="0" w:color="auto"/>
            </w:tcBorders>
            <w:noWrap/>
            <w:vAlign w:val="center"/>
          </w:tcPr>
          <w:p w14:paraId="1295321F" w14:textId="294FA83A" w:rsidR="00100D4F" w:rsidRPr="00D97E4C" w:rsidRDefault="00100D4F" w:rsidP="00100D4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11,804,436</w:t>
            </w:r>
          </w:p>
        </w:tc>
        <w:tc>
          <w:tcPr>
            <w:tcW w:w="1607" w:type="dxa"/>
            <w:tcBorders>
              <w:top w:val="single" w:sz="4" w:space="0" w:color="auto"/>
              <w:left w:val="nil"/>
              <w:bottom w:val="nil"/>
              <w:right w:val="single" w:sz="4" w:space="0" w:color="auto"/>
            </w:tcBorders>
            <w:noWrap/>
            <w:vAlign w:val="center"/>
          </w:tcPr>
          <w:p w14:paraId="00B09C84" w14:textId="7B60086D" w:rsidR="00100D4F" w:rsidRPr="00D97E4C" w:rsidRDefault="00100D4F" w:rsidP="00100D4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2,749,677</w:t>
            </w:r>
          </w:p>
        </w:tc>
      </w:tr>
      <w:tr w:rsidR="00100D4F" w:rsidRPr="00C51C09" w14:paraId="09DD85FC" w14:textId="77777777" w:rsidTr="004E4CC1">
        <w:trPr>
          <w:trHeight w:val="305"/>
        </w:trPr>
        <w:tc>
          <w:tcPr>
            <w:tcW w:w="2977" w:type="dxa"/>
            <w:tcBorders>
              <w:top w:val="nil"/>
              <w:left w:val="single" w:sz="4" w:space="0" w:color="auto"/>
              <w:bottom w:val="nil"/>
              <w:right w:val="single" w:sz="4" w:space="0" w:color="auto"/>
            </w:tcBorders>
            <w:vAlign w:val="center"/>
            <w:hideMark/>
          </w:tcPr>
          <w:p w14:paraId="1B9206A9" w14:textId="77777777" w:rsidR="00100D4F" w:rsidRPr="00C51C09" w:rsidRDefault="00100D4F" w:rsidP="00100D4F">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Participaciones y Aportaciones</w:t>
            </w:r>
          </w:p>
        </w:tc>
        <w:tc>
          <w:tcPr>
            <w:tcW w:w="1701" w:type="dxa"/>
            <w:tcBorders>
              <w:top w:val="nil"/>
              <w:left w:val="single" w:sz="4" w:space="0" w:color="auto"/>
              <w:bottom w:val="nil"/>
              <w:right w:val="single" w:sz="4" w:space="0" w:color="auto"/>
            </w:tcBorders>
            <w:noWrap/>
            <w:vAlign w:val="bottom"/>
            <w:hideMark/>
          </w:tcPr>
          <w:p w14:paraId="4C16428B" w14:textId="4D13C0D7" w:rsidR="00100D4F" w:rsidRPr="00D97E4C" w:rsidRDefault="00100D4F" w:rsidP="00100D4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21,465,477,363</w:t>
            </w:r>
          </w:p>
        </w:tc>
        <w:tc>
          <w:tcPr>
            <w:tcW w:w="1560" w:type="dxa"/>
            <w:tcBorders>
              <w:top w:val="nil"/>
              <w:left w:val="single" w:sz="4" w:space="0" w:color="auto"/>
              <w:bottom w:val="nil"/>
              <w:right w:val="single" w:sz="8" w:space="0" w:color="auto"/>
            </w:tcBorders>
            <w:noWrap/>
            <w:vAlign w:val="bottom"/>
          </w:tcPr>
          <w:p w14:paraId="0D03B916" w14:textId="54C78A4F"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22,</w:t>
            </w:r>
            <w:r>
              <w:rPr>
                <w:rFonts w:ascii="Arial" w:eastAsia="Times New Roman" w:hAnsi="Arial" w:cs="Arial"/>
                <w:color w:val="000000"/>
                <w:sz w:val="18"/>
                <w:szCs w:val="18"/>
                <w:lang w:eastAsia="es-MX"/>
              </w:rPr>
              <w:t>364</w:t>
            </w:r>
            <w:r w:rsidRPr="00D97E4C">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46</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595</w:t>
            </w:r>
          </w:p>
        </w:tc>
        <w:tc>
          <w:tcPr>
            <w:tcW w:w="1559" w:type="dxa"/>
            <w:tcBorders>
              <w:top w:val="nil"/>
              <w:left w:val="nil"/>
              <w:bottom w:val="nil"/>
              <w:right w:val="single" w:sz="8" w:space="0" w:color="auto"/>
            </w:tcBorders>
            <w:noWrap/>
            <w:vAlign w:val="bottom"/>
          </w:tcPr>
          <w:p w14:paraId="62E0300C" w14:textId="696947D2"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5</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892</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298</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816</w:t>
            </w:r>
          </w:p>
        </w:tc>
        <w:tc>
          <w:tcPr>
            <w:tcW w:w="1417" w:type="dxa"/>
            <w:tcBorders>
              <w:top w:val="nil"/>
              <w:left w:val="nil"/>
              <w:bottom w:val="nil"/>
              <w:right w:val="single" w:sz="8" w:space="0" w:color="auto"/>
            </w:tcBorders>
            <w:noWrap/>
            <w:vAlign w:val="bottom"/>
          </w:tcPr>
          <w:p w14:paraId="4DA018E5" w14:textId="2899EB88"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5</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892</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298</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816</w:t>
            </w:r>
          </w:p>
        </w:tc>
        <w:tc>
          <w:tcPr>
            <w:tcW w:w="1607" w:type="dxa"/>
            <w:tcBorders>
              <w:top w:val="nil"/>
              <w:left w:val="nil"/>
              <w:bottom w:val="nil"/>
              <w:right w:val="single" w:sz="4" w:space="0" w:color="auto"/>
            </w:tcBorders>
            <w:noWrap/>
            <w:vAlign w:val="bottom"/>
          </w:tcPr>
          <w:p w14:paraId="11E7EF8C" w14:textId="5AF705F2"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w:t>
            </w:r>
            <w:r w:rsidRPr="00D97E4C">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573,178,547</w:t>
            </w:r>
          </w:p>
        </w:tc>
      </w:tr>
      <w:tr w:rsidR="00100D4F" w:rsidRPr="00C51C09" w14:paraId="2CDC4D66" w14:textId="77777777" w:rsidTr="00A17B2D">
        <w:trPr>
          <w:trHeight w:val="488"/>
        </w:trPr>
        <w:tc>
          <w:tcPr>
            <w:tcW w:w="2977" w:type="dxa"/>
            <w:tcBorders>
              <w:top w:val="nil"/>
              <w:left w:val="single" w:sz="4" w:space="0" w:color="auto"/>
              <w:bottom w:val="nil"/>
              <w:right w:val="single" w:sz="4" w:space="0" w:color="auto"/>
            </w:tcBorders>
            <w:vAlign w:val="center"/>
            <w:hideMark/>
          </w:tcPr>
          <w:p w14:paraId="1269C9E6" w14:textId="77777777" w:rsidR="00100D4F" w:rsidRPr="00C51C09" w:rsidRDefault="00100D4F" w:rsidP="00100D4F">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Transferencias, Asignaciones, Subsidios y Otras Ayudas</w:t>
            </w:r>
          </w:p>
        </w:tc>
        <w:tc>
          <w:tcPr>
            <w:tcW w:w="1701" w:type="dxa"/>
            <w:tcBorders>
              <w:top w:val="nil"/>
              <w:left w:val="single" w:sz="4" w:space="0" w:color="auto"/>
              <w:bottom w:val="nil"/>
              <w:right w:val="single" w:sz="4" w:space="0" w:color="auto"/>
            </w:tcBorders>
            <w:noWrap/>
            <w:vAlign w:val="center"/>
            <w:hideMark/>
          </w:tcPr>
          <w:p w14:paraId="7F733C9D" w14:textId="76384F89"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nil"/>
              <w:right w:val="single" w:sz="8" w:space="0" w:color="auto"/>
            </w:tcBorders>
            <w:noWrap/>
            <w:vAlign w:val="center"/>
            <w:hideMark/>
          </w:tcPr>
          <w:p w14:paraId="02E95EDB" w14:textId="535693F0"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nil"/>
              <w:right w:val="single" w:sz="8" w:space="0" w:color="auto"/>
            </w:tcBorders>
            <w:noWrap/>
            <w:vAlign w:val="center"/>
            <w:hideMark/>
          </w:tcPr>
          <w:p w14:paraId="4DE8A8F0" w14:textId="47BFE06D"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noWrap/>
            <w:vAlign w:val="center"/>
            <w:hideMark/>
          </w:tcPr>
          <w:p w14:paraId="71A5CD90" w14:textId="1EE9DD6B"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c>
          <w:tcPr>
            <w:tcW w:w="1607" w:type="dxa"/>
            <w:tcBorders>
              <w:top w:val="nil"/>
              <w:left w:val="nil"/>
              <w:bottom w:val="nil"/>
              <w:right w:val="single" w:sz="4" w:space="0" w:color="auto"/>
            </w:tcBorders>
            <w:noWrap/>
            <w:vAlign w:val="center"/>
            <w:hideMark/>
          </w:tcPr>
          <w:p w14:paraId="00CBFE02" w14:textId="2CEB7717"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r>
      <w:tr w:rsidR="00100D4F" w:rsidRPr="00C51C09" w14:paraId="40841A9B" w14:textId="77777777" w:rsidTr="00A17B2D">
        <w:trPr>
          <w:trHeight w:val="320"/>
        </w:trPr>
        <w:tc>
          <w:tcPr>
            <w:tcW w:w="2977" w:type="dxa"/>
            <w:tcBorders>
              <w:top w:val="nil"/>
              <w:left w:val="single" w:sz="4" w:space="0" w:color="auto"/>
              <w:bottom w:val="single" w:sz="8" w:space="0" w:color="auto"/>
              <w:right w:val="single" w:sz="4" w:space="0" w:color="auto"/>
            </w:tcBorders>
            <w:vAlign w:val="center"/>
            <w:hideMark/>
          </w:tcPr>
          <w:p w14:paraId="1A91FE27" w14:textId="77777777" w:rsidR="00100D4F" w:rsidRPr="00C51C09" w:rsidRDefault="00100D4F" w:rsidP="00100D4F">
            <w:pPr>
              <w:spacing w:after="0" w:line="240" w:lineRule="auto"/>
              <w:rPr>
                <w:rFonts w:ascii="Arial" w:eastAsia="Times New Roman" w:hAnsi="Arial" w:cs="Arial"/>
                <w:color w:val="000000"/>
                <w:sz w:val="18"/>
                <w:szCs w:val="18"/>
                <w:lang w:eastAsia="es-MX"/>
              </w:rPr>
            </w:pPr>
            <w:r w:rsidRPr="00C51C09">
              <w:rPr>
                <w:rFonts w:ascii="Arial" w:eastAsia="Times New Roman" w:hAnsi="Arial" w:cs="Arial"/>
                <w:color w:val="000000"/>
                <w:sz w:val="18"/>
                <w:szCs w:val="18"/>
                <w:lang w:val="es-ES" w:eastAsia="es-MX"/>
              </w:rPr>
              <w:t>Ingresos Derivados de Financiamientos</w:t>
            </w:r>
          </w:p>
        </w:tc>
        <w:tc>
          <w:tcPr>
            <w:tcW w:w="1701" w:type="dxa"/>
            <w:tcBorders>
              <w:top w:val="nil"/>
              <w:left w:val="single" w:sz="4" w:space="0" w:color="auto"/>
              <w:bottom w:val="single" w:sz="8" w:space="0" w:color="auto"/>
              <w:right w:val="single" w:sz="4" w:space="0" w:color="auto"/>
            </w:tcBorders>
            <w:noWrap/>
            <w:vAlign w:val="center"/>
            <w:hideMark/>
          </w:tcPr>
          <w:p w14:paraId="6DCFD0B4" w14:textId="46662F08"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60" w:type="dxa"/>
            <w:tcBorders>
              <w:top w:val="nil"/>
              <w:left w:val="single" w:sz="4" w:space="0" w:color="auto"/>
              <w:bottom w:val="single" w:sz="8" w:space="0" w:color="auto"/>
              <w:right w:val="single" w:sz="8" w:space="0" w:color="auto"/>
            </w:tcBorders>
            <w:noWrap/>
            <w:vAlign w:val="center"/>
            <w:hideMark/>
          </w:tcPr>
          <w:p w14:paraId="58868A3B" w14:textId="4421B5C1"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559" w:type="dxa"/>
            <w:tcBorders>
              <w:top w:val="nil"/>
              <w:left w:val="nil"/>
              <w:bottom w:val="single" w:sz="8" w:space="0" w:color="auto"/>
              <w:right w:val="single" w:sz="8" w:space="0" w:color="auto"/>
            </w:tcBorders>
            <w:noWrap/>
            <w:vAlign w:val="center"/>
            <w:hideMark/>
          </w:tcPr>
          <w:p w14:paraId="3C71CCD4" w14:textId="68DDC02A"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eastAsia="es-MX"/>
              </w:rPr>
              <w:t>0</w:t>
            </w:r>
          </w:p>
        </w:tc>
        <w:tc>
          <w:tcPr>
            <w:tcW w:w="1417" w:type="dxa"/>
            <w:tcBorders>
              <w:top w:val="nil"/>
              <w:left w:val="nil"/>
              <w:bottom w:val="single" w:sz="8" w:space="0" w:color="auto"/>
              <w:right w:val="single" w:sz="8" w:space="0" w:color="auto"/>
            </w:tcBorders>
            <w:noWrap/>
            <w:vAlign w:val="center"/>
            <w:hideMark/>
          </w:tcPr>
          <w:p w14:paraId="74CBC138" w14:textId="0C7297EB"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c>
          <w:tcPr>
            <w:tcW w:w="1607" w:type="dxa"/>
            <w:tcBorders>
              <w:top w:val="nil"/>
              <w:left w:val="nil"/>
              <w:bottom w:val="single" w:sz="8" w:space="0" w:color="auto"/>
              <w:right w:val="single" w:sz="4" w:space="0" w:color="auto"/>
            </w:tcBorders>
            <w:noWrap/>
            <w:vAlign w:val="center"/>
            <w:hideMark/>
          </w:tcPr>
          <w:p w14:paraId="47C08A3D" w14:textId="400BFA73" w:rsidR="00100D4F" w:rsidRPr="00D97E4C" w:rsidRDefault="00100D4F" w:rsidP="00100D4F">
            <w:pPr>
              <w:spacing w:after="0" w:line="240" w:lineRule="auto"/>
              <w:jc w:val="right"/>
              <w:rPr>
                <w:rFonts w:ascii="Arial" w:eastAsia="Times New Roman" w:hAnsi="Arial" w:cs="Arial"/>
                <w:color w:val="000000"/>
                <w:sz w:val="18"/>
                <w:szCs w:val="18"/>
                <w:lang w:eastAsia="es-MX"/>
              </w:rPr>
            </w:pPr>
            <w:r w:rsidRPr="00D97E4C">
              <w:rPr>
                <w:rFonts w:ascii="Arial" w:eastAsia="Times New Roman" w:hAnsi="Arial" w:cs="Arial"/>
                <w:color w:val="000000"/>
                <w:sz w:val="18"/>
                <w:szCs w:val="18"/>
                <w:lang w:val="es-ES" w:eastAsia="es-MX"/>
              </w:rPr>
              <w:t>0</w:t>
            </w:r>
          </w:p>
        </w:tc>
      </w:tr>
      <w:tr w:rsidR="00563201" w:rsidRPr="00C51C09" w14:paraId="4E3E2AF2" w14:textId="77777777" w:rsidTr="000207A2">
        <w:trPr>
          <w:trHeight w:val="320"/>
        </w:trPr>
        <w:tc>
          <w:tcPr>
            <w:tcW w:w="2977" w:type="dxa"/>
            <w:tcBorders>
              <w:top w:val="nil"/>
              <w:left w:val="single" w:sz="4" w:space="0" w:color="auto"/>
              <w:bottom w:val="single" w:sz="4" w:space="0" w:color="auto"/>
              <w:right w:val="single" w:sz="4" w:space="0" w:color="auto"/>
            </w:tcBorders>
            <w:noWrap/>
            <w:vAlign w:val="center"/>
            <w:hideMark/>
          </w:tcPr>
          <w:p w14:paraId="26FD7AFC" w14:textId="39550A32" w:rsidR="00563201" w:rsidRPr="00C51C09" w:rsidRDefault="00563201" w:rsidP="00563201">
            <w:pPr>
              <w:spacing w:after="0" w:line="240" w:lineRule="auto"/>
              <w:rPr>
                <w:rFonts w:ascii="Arial" w:eastAsia="Times New Roman" w:hAnsi="Arial" w:cs="Arial"/>
                <w:b/>
                <w:bCs/>
                <w:color w:val="000000"/>
                <w:sz w:val="18"/>
                <w:szCs w:val="18"/>
                <w:lang w:eastAsia="es-MX"/>
              </w:rPr>
            </w:pPr>
            <w:r w:rsidRPr="00C51C09">
              <w:rPr>
                <w:rFonts w:ascii="Arial" w:eastAsia="Times New Roman" w:hAnsi="Arial" w:cs="Arial"/>
                <w:b/>
                <w:bCs/>
                <w:color w:val="000000"/>
                <w:sz w:val="18"/>
                <w:szCs w:val="18"/>
                <w:lang w:val="es-ES" w:eastAsia="es-MX"/>
              </w:rPr>
              <w:t> </w:t>
            </w:r>
            <w:r w:rsidRPr="009769D9">
              <w:rPr>
                <w:rFonts w:ascii="Arial" w:eastAsia="Times New Roman" w:hAnsi="Arial" w:cs="Arial"/>
                <w:b/>
                <w:bCs/>
                <w:color w:val="000000"/>
                <w:sz w:val="18"/>
                <w:szCs w:val="18"/>
                <w:lang w:val="es-ES" w:eastAsia="es-MX"/>
              </w:rPr>
              <w:t>Total</w:t>
            </w:r>
          </w:p>
        </w:tc>
        <w:tc>
          <w:tcPr>
            <w:tcW w:w="1701" w:type="dxa"/>
            <w:tcBorders>
              <w:top w:val="nil"/>
              <w:left w:val="single" w:sz="4" w:space="0" w:color="auto"/>
              <w:bottom w:val="single" w:sz="4" w:space="0" w:color="auto"/>
              <w:right w:val="single" w:sz="4" w:space="0" w:color="auto"/>
            </w:tcBorders>
            <w:noWrap/>
            <w:vAlign w:val="bottom"/>
            <w:hideMark/>
          </w:tcPr>
          <w:p w14:paraId="6563E4BE" w14:textId="7E6F4CB6" w:rsidR="00563201" w:rsidRPr="00D97E4C" w:rsidRDefault="00563201" w:rsidP="0056320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24,999,104,285</w:t>
            </w:r>
          </w:p>
        </w:tc>
        <w:tc>
          <w:tcPr>
            <w:tcW w:w="1560" w:type="dxa"/>
            <w:tcBorders>
              <w:top w:val="nil"/>
              <w:left w:val="single" w:sz="4" w:space="0" w:color="auto"/>
              <w:bottom w:val="single" w:sz="4" w:space="0" w:color="auto"/>
              <w:right w:val="single" w:sz="8" w:space="0" w:color="auto"/>
            </w:tcBorders>
            <w:noWrap/>
            <w:vAlign w:val="bottom"/>
          </w:tcPr>
          <w:p w14:paraId="444B4D00" w14:textId="44BF369F" w:rsidR="00563201" w:rsidRPr="00D97E4C" w:rsidRDefault="00563201" w:rsidP="0056320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26,072,278,271</w:t>
            </w:r>
          </w:p>
        </w:tc>
        <w:tc>
          <w:tcPr>
            <w:tcW w:w="1559" w:type="dxa"/>
            <w:tcBorders>
              <w:top w:val="nil"/>
              <w:left w:val="nil"/>
              <w:bottom w:val="single" w:sz="4" w:space="0" w:color="auto"/>
              <w:right w:val="single" w:sz="8" w:space="0" w:color="auto"/>
            </w:tcBorders>
            <w:noWrap/>
            <w:vAlign w:val="bottom"/>
          </w:tcPr>
          <w:p w14:paraId="17D5DC22" w14:textId="46CE9B7A" w:rsidR="00563201" w:rsidRPr="00D97E4C" w:rsidRDefault="00563201" w:rsidP="0056320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18,479,311,154</w:t>
            </w:r>
          </w:p>
        </w:tc>
        <w:tc>
          <w:tcPr>
            <w:tcW w:w="1417" w:type="dxa"/>
            <w:tcBorders>
              <w:top w:val="nil"/>
              <w:left w:val="nil"/>
              <w:bottom w:val="single" w:sz="4" w:space="0" w:color="auto"/>
              <w:right w:val="single" w:sz="8" w:space="0" w:color="auto"/>
            </w:tcBorders>
            <w:noWrap/>
            <w:vAlign w:val="bottom"/>
          </w:tcPr>
          <w:p w14:paraId="026AC3BF" w14:textId="26A9F0A4" w:rsidR="00563201" w:rsidRPr="00D97E4C" w:rsidRDefault="00563201" w:rsidP="0056320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18,479,311,154</w:t>
            </w:r>
          </w:p>
        </w:tc>
        <w:tc>
          <w:tcPr>
            <w:tcW w:w="1607" w:type="dxa"/>
            <w:tcBorders>
              <w:top w:val="nil"/>
              <w:left w:val="nil"/>
              <w:bottom w:val="single" w:sz="4" w:space="0" w:color="auto"/>
              <w:right w:val="single" w:sz="4" w:space="0" w:color="auto"/>
            </w:tcBorders>
            <w:noWrap/>
            <w:vAlign w:val="bottom"/>
          </w:tcPr>
          <w:p w14:paraId="54E41D20" w14:textId="5981C8A4" w:rsidR="00563201" w:rsidRPr="00D97E4C" w:rsidRDefault="00563201" w:rsidP="0056320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-6,519,793,131</w:t>
            </w:r>
          </w:p>
        </w:tc>
      </w:tr>
    </w:tbl>
    <w:p w14:paraId="6F6C0A13" w14:textId="77777777" w:rsidR="00460217" w:rsidRDefault="00460217" w:rsidP="00E559CE">
      <w:pPr>
        <w:rPr>
          <w:sz w:val="10"/>
        </w:rPr>
      </w:pPr>
    </w:p>
    <w:p w14:paraId="235CDA89" w14:textId="77777777" w:rsidR="00BD4B66" w:rsidRPr="009769D9" w:rsidRDefault="00BD4B66" w:rsidP="00E559CE">
      <w:pPr>
        <w:rPr>
          <w:sz w:val="10"/>
        </w:rPr>
      </w:pPr>
    </w:p>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7F5980E8" w14:textId="77777777" w:rsidR="00BD4B66" w:rsidRDefault="00BD4B66" w:rsidP="00E559CE">
      <w:pPr>
        <w:jc w:val="both"/>
        <w:rPr>
          <w:rFonts w:ascii="Arial" w:hAnsi="Arial" w:cs="Arial"/>
        </w:rPr>
      </w:pPr>
    </w:p>
    <w:p w14:paraId="56F53C99" w14:textId="726DF4E9" w:rsidR="007108C3" w:rsidRDefault="00E559CE" w:rsidP="00E559CE">
      <w:pPr>
        <w:jc w:val="both"/>
        <w:rPr>
          <w:rFonts w:ascii="Arial" w:hAnsi="Arial" w:cs="Arial"/>
        </w:rPr>
      </w:pPr>
      <w:r w:rsidRPr="00C01A7A">
        <w:rPr>
          <w:rFonts w:ascii="Arial" w:hAnsi="Arial" w:cs="Arial"/>
        </w:rPr>
        <w:t xml:space="preserve">Al </w:t>
      </w:r>
      <w:r w:rsidR="00A022C6">
        <w:rPr>
          <w:rFonts w:ascii="Arial" w:hAnsi="Arial" w:cs="Arial"/>
        </w:rPr>
        <w:t>3</w:t>
      </w:r>
      <w:r w:rsidR="00D97E4C">
        <w:rPr>
          <w:rFonts w:ascii="Arial" w:hAnsi="Arial" w:cs="Arial"/>
        </w:rPr>
        <w:t>1</w:t>
      </w:r>
      <w:r w:rsidRPr="00C01A7A">
        <w:rPr>
          <w:rFonts w:ascii="Arial" w:hAnsi="Arial" w:cs="Arial"/>
        </w:rPr>
        <w:t xml:space="preserve"> de </w:t>
      </w:r>
      <w:r w:rsidR="00996770">
        <w:rPr>
          <w:rFonts w:ascii="Arial" w:hAnsi="Arial" w:cs="Arial"/>
        </w:rPr>
        <w:t>agosto</w:t>
      </w:r>
      <w:r w:rsidRPr="00C01A7A">
        <w:rPr>
          <w:rFonts w:ascii="Arial" w:hAnsi="Arial" w:cs="Arial"/>
        </w:rPr>
        <w:t xml:space="preserve"> de 202</w:t>
      </w:r>
      <w:r w:rsidR="00E643BE">
        <w:rPr>
          <w:rFonts w:ascii="Arial" w:hAnsi="Arial" w:cs="Arial"/>
        </w:rPr>
        <w:t>5</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915" w:type="dxa"/>
        <w:tblInd w:w="-719" w:type="dxa"/>
        <w:tblCellMar>
          <w:left w:w="70" w:type="dxa"/>
          <w:right w:w="70" w:type="dxa"/>
        </w:tblCellMar>
        <w:tblLook w:val="04A0" w:firstRow="1" w:lastRow="0" w:firstColumn="1" w:lastColumn="0" w:noHBand="0" w:noVBand="1"/>
      </w:tblPr>
      <w:tblGrid>
        <w:gridCol w:w="3911"/>
        <w:gridCol w:w="1411"/>
        <w:gridCol w:w="1392"/>
        <w:gridCol w:w="1392"/>
        <w:gridCol w:w="1392"/>
        <w:gridCol w:w="1417"/>
      </w:tblGrid>
      <w:tr w:rsidR="00A17B2D" w:rsidRPr="00A17B2D" w14:paraId="4B216D42" w14:textId="77777777" w:rsidTr="000075FF">
        <w:trPr>
          <w:trHeight w:val="345"/>
        </w:trPr>
        <w:tc>
          <w:tcPr>
            <w:tcW w:w="3911"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012A77F2"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Capitulo</w:t>
            </w:r>
          </w:p>
        </w:tc>
        <w:tc>
          <w:tcPr>
            <w:tcW w:w="7004" w:type="dxa"/>
            <w:gridSpan w:val="5"/>
            <w:tcBorders>
              <w:top w:val="single" w:sz="8" w:space="0" w:color="auto"/>
              <w:left w:val="nil"/>
              <w:bottom w:val="single" w:sz="8" w:space="0" w:color="auto"/>
              <w:right w:val="single" w:sz="8" w:space="0" w:color="000000"/>
            </w:tcBorders>
            <w:shd w:val="clear" w:color="000000" w:fill="D0CECE"/>
            <w:noWrap/>
            <w:vAlign w:val="center"/>
            <w:hideMark/>
          </w:tcPr>
          <w:p w14:paraId="554820D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Presupuesto de Egresos</w:t>
            </w:r>
          </w:p>
        </w:tc>
      </w:tr>
      <w:tr w:rsidR="00A17B2D" w:rsidRPr="00A17B2D" w14:paraId="177171B3" w14:textId="77777777" w:rsidTr="00C51B8E">
        <w:trPr>
          <w:trHeight w:val="1012"/>
        </w:trPr>
        <w:tc>
          <w:tcPr>
            <w:tcW w:w="3911" w:type="dxa"/>
            <w:vMerge/>
            <w:tcBorders>
              <w:top w:val="single" w:sz="8" w:space="0" w:color="auto"/>
              <w:left w:val="single" w:sz="8" w:space="0" w:color="auto"/>
              <w:bottom w:val="single" w:sz="8" w:space="0" w:color="000000"/>
              <w:right w:val="single" w:sz="8" w:space="0" w:color="auto"/>
            </w:tcBorders>
            <w:vAlign w:val="center"/>
            <w:hideMark/>
          </w:tcPr>
          <w:p w14:paraId="5C6965CD" w14:textId="77777777" w:rsidR="00A17B2D" w:rsidRPr="00A17B2D" w:rsidRDefault="00A17B2D" w:rsidP="00A17B2D">
            <w:pPr>
              <w:spacing w:after="0" w:line="240" w:lineRule="auto"/>
              <w:rPr>
                <w:rFonts w:ascii="Arial" w:eastAsia="Times New Roman" w:hAnsi="Arial" w:cs="Arial"/>
                <w:b/>
                <w:bCs/>
                <w:color w:val="000000"/>
                <w:sz w:val="18"/>
                <w:szCs w:val="18"/>
                <w:lang w:eastAsia="es-MX"/>
              </w:rPr>
            </w:pPr>
          </w:p>
        </w:tc>
        <w:tc>
          <w:tcPr>
            <w:tcW w:w="1411" w:type="dxa"/>
            <w:tcBorders>
              <w:top w:val="nil"/>
              <w:left w:val="nil"/>
              <w:bottom w:val="single" w:sz="8" w:space="0" w:color="auto"/>
              <w:right w:val="single" w:sz="8" w:space="0" w:color="auto"/>
            </w:tcBorders>
            <w:shd w:val="clear" w:color="000000" w:fill="D0CECE"/>
            <w:noWrap/>
            <w:vAlign w:val="center"/>
            <w:hideMark/>
          </w:tcPr>
          <w:p w14:paraId="527347B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Aprobado</w:t>
            </w:r>
          </w:p>
        </w:tc>
        <w:tc>
          <w:tcPr>
            <w:tcW w:w="1392" w:type="dxa"/>
            <w:tcBorders>
              <w:top w:val="nil"/>
              <w:left w:val="nil"/>
              <w:bottom w:val="single" w:sz="8" w:space="0" w:color="auto"/>
              <w:right w:val="single" w:sz="8" w:space="0" w:color="auto"/>
            </w:tcBorders>
            <w:shd w:val="clear" w:color="000000" w:fill="D0CECE"/>
            <w:noWrap/>
            <w:vAlign w:val="center"/>
            <w:hideMark/>
          </w:tcPr>
          <w:p w14:paraId="2B93BE1B"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Modificado</w:t>
            </w:r>
          </w:p>
        </w:tc>
        <w:tc>
          <w:tcPr>
            <w:tcW w:w="1392" w:type="dxa"/>
            <w:tcBorders>
              <w:top w:val="nil"/>
              <w:left w:val="nil"/>
              <w:bottom w:val="single" w:sz="8" w:space="0" w:color="auto"/>
              <w:right w:val="single" w:sz="8" w:space="0" w:color="auto"/>
            </w:tcBorders>
            <w:shd w:val="clear" w:color="000000" w:fill="D0CECE"/>
            <w:noWrap/>
            <w:vAlign w:val="center"/>
            <w:hideMark/>
          </w:tcPr>
          <w:p w14:paraId="5DF0DE3C"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Devengado</w:t>
            </w:r>
          </w:p>
        </w:tc>
        <w:tc>
          <w:tcPr>
            <w:tcW w:w="1392" w:type="dxa"/>
            <w:tcBorders>
              <w:top w:val="nil"/>
              <w:left w:val="nil"/>
              <w:bottom w:val="single" w:sz="8" w:space="0" w:color="auto"/>
              <w:right w:val="single" w:sz="8" w:space="0" w:color="auto"/>
            </w:tcBorders>
            <w:shd w:val="clear" w:color="000000" w:fill="D0CECE"/>
            <w:noWrap/>
            <w:vAlign w:val="center"/>
            <w:hideMark/>
          </w:tcPr>
          <w:p w14:paraId="7C8A881F"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000000" w:fill="D0CECE"/>
            <w:noWrap/>
            <w:vAlign w:val="center"/>
            <w:hideMark/>
          </w:tcPr>
          <w:p w14:paraId="699515C7" w14:textId="77777777" w:rsidR="00A17B2D" w:rsidRPr="00A17B2D" w:rsidRDefault="00A17B2D" w:rsidP="00A17B2D">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por ejercer</w:t>
            </w:r>
          </w:p>
        </w:tc>
      </w:tr>
      <w:tr w:rsidR="000075FF" w:rsidRPr="00A17B2D" w14:paraId="5C8B790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7623A3E9" w14:textId="77777777" w:rsidR="000075FF" w:rsidRPr="00A17B2D" w:rsidRDefault="000075FF" w:rsidP="000075FF">
            <w:pPr>
              <w:spacing w:after="0" w:line="240" w:lineRule="auto"/>
              <w:rPr>
                <w:rFonts w:ascii="Arial" w:eastAsia="Times New Roman" w:hAnsi="Arial" w:cs="Arial"/>
                <w:color w:val="000000"/>
                <w:sz w:val="18"/>
                <w:szCs w:val="18"/>
                <w:lang w:eastAsia="es-MX"/>
              </w:rPr>
            </w:pPr>
            <w:r w:rsidRPr="00A17B2D">
              <w:rPr>
                <w:rFonts w:ascii="Arial" w:eastAsia="Times New Roman" w:hAnsi="Arial" w:cs="Arial"/>
                <w:color w:val="000000"/>
                <w:sz w:val="18"/>
                <w:szCs w:val="18"/>
                <w:lang w:val="es-ES" w:eastAsia="es-MX"/>
              </w:rPr>
              <w:t xml:space="preserve">1000   </w:t>
            </w:r>
            <w:proofErr w:type="gramStart"/>
            <w:r w:rsidRPr="00A17B2D">
              <w:rPr>
                <w:rFonts w:ascii="Arial" w:eastAsia="Times New Roman" w:hAnsi="Arial" w:cs="Arial"/>
                <w:color w:val="000000"/>
                <w:sz w:val="18"/>
                <w:szCs w:val="18"/>
                <w:lang w:val="es-ES" w:eastAsia="es-MX"/>
              </w:rPr>
              <w:t>Servicios</w:t>
            </w:r>
            <w:proofErr w:type="gramEnd"/>
            <w:r w:rsidRPr="00A17B2D">
              <w:rPr>
                <w:rFonts w:ascii="Arial" w:eastAsia="Times New Roman" w:hAnsi="Arial" w:cs="Arial"/>
                <w:color w:val="000000"/>
                <w:sz w:val="18"/>
                <w:szCs w:val="18"/>
                <w:lang w:val="es-ES" w:eastAsia="es-MX"/>
              </w:rPr>
              <w:t xml:space="preserve"> Personales</w:t>
            </w:r>
          </w:p>
        </w:tc>
        <w:tc>
          <w:tcPr>
            <w:tcW w:w="1411" w:type="dxa"/>
            <w:tcBorders>
              <w:top w:val="nil"/>
              <w:left w:val="nil"/>
              <w:bottom w:val="nil"/>
              <w:right w:val="single" w:sz="8" w:space="0" w:color="auto"/>
            </w:tcBorders>
            <w:shd w:val="clear" w:color="000000" w:fill="FFFFFF"/>
            <w:noWrap/>
            <w:vAlign w:val="center"/>
            <w:hideMark/>
          </w:tcPr>
          <w:p w14:paraId="50541136" w14:textId="2A4D8696"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2,085,628,933</w:t>
            </w:r>
          </w:p>
        </w:tc>
        <w:tc>
          <w:tcPr>
            <w:tcW w:w="1392" w:type="dxa"/>
            <w:tcBorders>
              <w:top w:val="nil"/>
              <w:left w:val="nil"/>
              <w:bottom w:val="nil"/>
              <w:right w:val="single" w:sz="8" w:space="0" w:color="auto"/>
            </w:tcBorders>
            <w:shd w:val="clear" w:color="000000" w:fill="FFFFFF"/>
            <w:noWrap/>
            <w:vAlign w:val="center"/>
          </w:tcPr>
          <w:p w14:paraId="4425304A" w14:textId="47097ED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2,086,605,247</w:t>
            </w:r>
          </w:p>
        </w:tc>
        <w:tc>
          <w:tcPr>
            <w:tcW w:w="1392" w:type="dxa"/>
            <w:tcBorders>
              <w:top w:val="nil"/>
              <w:left w:val="nil"/>
              <w:bottom w:val="nil"/>
              <w:right w:val="single" w:sz="8" w:space="0" w:color="auto"/>
            </w:tcBorders>
            <w:shd w:val="clear" w:color="000000" w:fill="FFFFFF"/>
            <w:noWrap/>
            <w:vAlign w:val="center"/>
          </w:tcPr>
          <w:p w14:paraId="61BA6165" w14:textId="2937CA40"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1,299,248,093</w:t>
            </w:r>
          </w:p>
        </w:tc>
        <w:tc>
          <w:tcPr>
            <w:tcW w:w="1392" w:type="dxa"/>
            <w:tcBorders>
              <w:top w:val="nil"/>
              <w:left w:val="nil"/>
              <w:bottom w:val="nil"/>
              <w:right w:val="single" w:sz="8" w:space="0" w:color="auto"/>
            </w:tcBorders>
            <w:shd w:val="clear" w:color="000000" w:fill="FFFFFF"/>
            <w:noWrap/>
            <w:vAlign w:val="center"/>
          </w:tcPr>
          <w:p w14:paraId="463749B7" w14:textId="12B06A4F"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1,288,748,615</w:t>
            </w:r>
          </w:p>
        </w:tc>
        <w:tc>
          <w:tcPr>
            <w:tcW w:w="1417" w:type="dxa"/>
            <w:tcBorders>
              <w:top w:val="nil"/>
              <w:left w:val="nil"/>
              <w:bottom w:val="nil"/>
              <w:right w:val="single" w:sz="8" w:space="0" w:color="auto"/>
            </w:tcBorders>
            <w:shd w:val="clear" w:color="000000" w:fill="FFFFFF"/>
            <w:noWrap/>
            <w:vAlign w:val="center"/>
          </w:tcPr>
          <w:p w14:paraId="5213CC25" w14:textId="4784F37D" w:rsidR="000075FF" w:rsidRPr="00A17B2D" w:rsidRDefault="00AF26E9"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787,357,154</w:t>
            </w:r>
          </w:p>
        </w:tc>
      </w:tr>
      <w:tr w:rsidR="000075FF" w:rsidRPr="00A17B2D" w14:paraId="7377F15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6DAF470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2000  Materiales</w:t>
            </w:r>
            <w:proofErr w:type="gramEnd"/>
            <w:r w:rsidRPr="00A17B2D">
              <w:rPr>
                <w:rFonts w:ascii="Arial" w:eastAsia="Times New Roman" w:hAnsi="Arial" w:cs="Arial"/>
                <w:color w:val="000000"/>
                <w:sz w:val="18"/>
                <w:szCs w:val="18"/>
                <w:lang w:val="es-ES" w:eastAsia="es-MX"/>
              </w:rPr>
              <w:t xml:space="preserve"> y Suministros</w:t>
            </w:r>
          </w:p>
        </w:tc>
        <w:tc>
          <w:tcPr>
            <w:tcW w:w="1411" w:type="dxa"/>
            <w:tcBorders>
              <w:top w:val="nil"/>
              <w:left w:val="nil"/>
              <w:bottom w:val="nil"/>
              <w:right w:val="single" w:sz="8" w:space="0" w:color="auto"/>
            </w:tcBorders>
            <w:shd w:val="clear" w:color="000000" w:fill="FFFFFF"/>
            <w:noWrap/>
            <w:vAlign w:val="center"/>
            <w:hideMark/>
          </w:tcPr>
          <w:p w14:paraId="7845B66E" w14:textId="1D3701F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265,070,302</w:t>
            </w:r>
          </w:p>
        </w:tc>
        <w:tc>
          <w:tcPr>
            <w:tcW w:w="1392" w:type="dxa"/>
            <w:tcBorders>
              <w:top w:val="nil"/>
              <w:left w:val="nil"/>
              <w:bottom w:val="nil"/>
              <w:right w:val="single" w:sz="8" w:space="0" w:color="auto"/>
            </w:tcBorders>
            <w:shd w:val="clear" w:color="000000" w:fill="FFFFFF"/>
            <w:noWrap/>
            <w:vAlign w:val="center"/>
          </w:tcPr>
          <w:p w14:paraId="25748BC7" w14:textId="15207453"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329,144,463</w:t>
            </w:r>
          </w:p>
        </w:tc>
        <w:tc>
          <w:tcPr>
            <w:tcW w:w="1392" w:type="dxa"/>
            <w:tcBorders>
              <w:top w:val="nil"/>
              <w:left w:val="nil"/>
              <w:bottom w:val="nil"/>
              <w:right w:val="single" w:sz="8" w:space="0" w:color="auto"/>
            </w:tcBorders>
            <w:shd w:val="clear" w:color="000000" w:fill="FFFFFF"/>
            <w:noWrap/>
            <w:vAlign w:val="center"/>
          </w:tcPr>
          <w:p w14:paraId="032327D7" w14:textId="086EAA2A"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168,135,158</w:t>
            </w:r>
          </w:p>
        </w:tc>
        <w:tc>
          <w:tcPr>
            <w:tcW w:w="1392" w:type="dxa"/>
            <w:tcBorders>
              <w:top w:val="nil"/>
              <w:left w:val="nil"/>
              <w:bottom w:val="nil"/>
              <w:right w:val="single" w:sz="8" w:space="0" w:color="auto"/>
            </w:tcBorders>
            <w:shd w:val="clear" w:color="000000" w:fill="FFFFFF"/>
            <w:noWrap/>
            <w:vAlign w:val="center"/>
          </w:tcPr>
          <w:p w14:paraId="76BC0EB6" w14:textId="451737AB"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166,547,802</w:t>
            </w:r>
          </w:p>
        </w:tc>
        <w:tc>
          <w:tcPr>
            <w:tcW w:w="1417" w:type="dxa"/>
            <w:tcBorders>
              <w:top w:val="nil"/>
              <w:left w:val="nil"/>
              <w:bottom w:val="nil"/>
              <w:right w:val="single" w:sz="8" w:space="0" w:color="auto"/>
            </w:tcBorders>
            <w:shd w:val="clear" w:color="000000" w:fill="FFFFFF"/>
            <w:noWrap/>
            <w:vAlign w:val="center"/>
          </w:tcPr>
          <w:p w14:paraId="278D5162" w14:textId="102D3815" w:rsidR="000075FF" w:rsidRPr="00A17B2D" w:rsidRDefault="00AF26E9"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161,009,305</w:t>
            </w:r>
          </w:p>
        </w:tc>
      </w:tr>
      <w:tr w:rsidR="000075FF" w:rsidRPr="00A17B2D" w14:paraId="49F6DAB8"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B72A784"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3000  Servicios</w:t>
            </w:r>
            <w:proofErr w:type="gramEnd"/>
            <w:r w:rsidRPr="00A17B2D">
              <w:rPr>
                <w:rFonts w:ascii="Arial" w:eastAsia="Times New Roman" w:hAnsi="Arial" w:cs="Arial"/>
                <w:color w:val="000000"/>
                <w:sz w:val="18"/>
                <w:szCs w:val="18"/>
                <w:lang w:val="es-ES" w:eastAsia="es-MX"/>
              </w:rPr>
              <w:t xml:space="preserve"> Generales</w:t>
            </w:r>
          </w:p>
        </w:tc>
        <w:tc>
          <w:tcPr>
            <w:tcW w:w="1411" w:type="dxa"/>
            <w:tcBorders>
              <w:top w:val="nil"/>
              <w:left w:val="nil"/>
              <w:bottom w:val="nil"/>
              <w:right w:val="single" w:sz="8" w:space="0" w:color="auto"/>
            </w:tcBorders>
            <w:shd w:val="clear" w:color="000000" w:fill="FFFFFF"/>
            <w:noWrap/>
            <w:vAlign w:val="center"/>
            <w:hideMark/>
          </w:tcPr>
          <w:p w14:paraId="5891582E" w14:textId="37AE54F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353,687,318</w:t>
            </w:r>
          </w:p>
        </w:tc>
        <w:tc>
          <w:tcPr>
            <w:tcW w:w="1392" w:type="dxa"/>
            <w:tcBorders>
              <w:top w:val="nil"/>
              <w:left w:val="nil"/>
              <w:bottom w:val="nil"/>
              <w:right w:val="single" w:sz="8" w:space="0" w:color="auto"/>
            </w:tcBorders>
            <w:shd w:val="clear" w:color="000000" w:fill="FFFFFF"/>
            <w:noWrap/>
            <w:vAlign w:val="center"/>
          </w:tcPr>
          <w:p w14:paraId="5AF0C5C2" w14:textId="5C545B8F"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518,328,788</w:t>
            </w:r>
          </w:p>
        </w:tc>
        <w:tc>
          <w:tcPr>
            <w:tcW w:w="1392" w:type="dxa"/>
            <w:tcBorders>
              <w:top w:val="nil"/>
              <w:left w:val="nil"/>
              <w:bottom w:val="nil"/>
              <w:right w:val="single" w:sz="8" w:space="0" w:color="auto"/>
            </w:tcBorders>
            <w:shd w:val="clear" w:color="000000" w:fill="FFFFFF"/>
            <w:noWrap/>
            <w:vAlign w:val="center"/>
          </w:tcPr>
          <w:p w14:paraId="61DF96A4" w14:textId="1D430A04"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195,299,455</w:t>
            </w:r>
          </w:p>
        </w:tc>
        <w:tc>
          <w:tcPr>
            <w:tcW w:w="1392" w:type="dxa"/>
            <w:tcBorders>
              <w:top w:val="nil"/>
              <w:left w:val="nil"/>
              <w:bottom w:val="nil"/>
              <w:right w:val="single" w:sz="8" w:space="0" w:color="auto"/>
            </w:tcBorders>
            <w:shd w:val="clear" w:color="000000" w:fill="FFFFFF"/>
            <w:noWrap/>
            <w:vAlign w:val="center"/>
          </w:tcPr>
          <w:p w14:paraId="59A2F262" w14:textId="0C69DB2E"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196,253,767</w:t>
            </w:r>
          </w:p>
        </w:tc>
        <w:tc>
          <w:tcPr>
            <w:tcW w:w="1417" w:type="dxa"/>
            <w:tcBorders>
              <w:top w:val="nil"/>
              <w:left w:val="nil"/>
              <w:bottom w:val="nil"/>
              <w:right w:val="single" w:sz="8" w:space="0" w:color="auto"/>
            </w:tcBorders>
            <w:shd w:val="clear" w:color="000000" w:fill="FFFFFF"/>
            <w:noWrap/>
            <w:vAlign w:val="center"/>
          </w:tcPr>
          <w:p w14:paraId="5B398D84" w14:textId="1B9CFD71" w:rsidR="000075FF" w:rsidRPr="00A17B2D" w:rsidRDefault="00AF26E9"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323,029,333</w:t>
            </w:r>
          </w:p>
        </w:tc>
      </w:tr>
      <w:tr w:rsidR="000075FF" w:rsidRPr="00A17B2D" w14:paraId="27B7D23B"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1E318F8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4000  Transferencias</w:t>
            </w:r>
            <w:proofErr w:type="gramEnd"/>
            <w:r w:rsidRPr="00A17B2D">
              <w:rPr>
                <w:rFonts w:ascii="Arial" w:eastAsia="Times New Roman" w:hAnsi="Arial" w:cs="Arial"/>
                <w:color w:val="000000"/>
                <w:sz w:val="18"/>
                <w:szCs w:val="18"/>
                <w:lang w:val="es-ES" w:eastAsia="es-MX"/>
              </w:rPr>
              <w:t>, asignaciones, subsidios y otras ayudas</w:t>
            </w:r>
          </w:p>
        </w:tc>
        <w:tc>
          <w:tcPr>
            <w:tcW w:w="1411" w:type="dxa"/>
            <w:tcBorders>
              <w:top w:val="nil"/>
              <w:left w:val="nil"/>
              <w:bottom w:val="nil"/>
              <w:right w:val="single" w:sz="8" w:space="0" w:color="auto"/>
            </w:tcBorders>
            <w:shd w:val="clear" w:color="000000" w:fill="FFFFFF"/>
            <w:noWrap/>
            <w:vAlign w:val="center"/>
            <w:hideMark/>
          </w:tcPr>
          <w:p w14:paraId="6E5CCB5E" w14:textId="07741FA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7,058,539,532</w:t>
            </w:r>
          </w:p>
        </w:tc>
        <w:tc>
          <w:tcPr>
            <w:tcW w:w="1392" w:type="dxa"/>
            <w:tcBorders>
              <w:top w:val="nil"/>
              <w:left w:val="nil"/>
              <w:bottom w:val="nil"/>
              <w:right w:val="single" w:sz="8" w:space="0" w:color="auto"/>
            </w:tcBorders>
            <w:shd w:val="clear" w:color="000000" w:fill="FFFFFF"/>
            <w:noWrap/>
            <w:vAlign w:val="center"/>
          </w:tcPr>
          <w:p w14:paraId="78F2C95C" w14:textId="02D91E48"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7,177,004,238</w:t>
            </w:r>
          </w:p>
        </w:tc>
        <w:tc>
          <w:tcPr>
            <w:tcW w:w="1392" w:type="dxa"/>
            <w:tcBorders>
              <w:top w:val="nil"/>
              <w:left w:val="nil"/>
              <w:bottom w:val="nil"/>
              <w:right w:val="single" w:sz="8" w:space="0" w:color="auto"/>
            </w:tcBorders>
            <w:shd w:val="clear" w:color="000000" w:fill="FFFFFF"/>
            <w:noWrap/>
            <w:vAlign w:val="center"/>
          </w:tcPr>
          <w:p w14:paraId="1523C423" w14:textId="11129A33"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4,761,296,443</w:t>
            </w:r>
          </w:p>
        </w:tc>
        <w:tc>
          <w:tcPr>
            <w:tcW w:w="1392" w:type="dxa"/>
            <w:tcBorders>
              <w:top w:val="nil"/>
              <w:left w:val="nil"/>
              <w:bottom w:val="nil"/>
              <w:right w:val="single" w:sz="8" w:space="0" w:color="auto"/>
            </w:tcBorders>
            <w:shd w:val="clear" w:color="000000" w:fill="FFFFFF"/>
            <w:noWrap/>
            <w:vAlign w:val="center"/>
          </w:tcPr>
          <w:p w14:paraId="182833FB" w14:textId="26952EC0" w:rsidR="000075FF" w:rsidRPr="00A17B2D" w:rsidRDefault="00AF26E9"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4,224,430,199</w:t>
            </w:r>
          </w:p>
        </w:tc>
        <w:tc>
          <w:tcPr>
            <w:tcW w:w="1417" w:type="dxa"/>
            <w:tcBorders>
              <w:top w:val="nil"/>
              <w:left w:val="nil"/>
              <w:bottom w:val="nil"/>
              <w:right w:val="single" w:sz="8" w:space="0" w:color="auto"/>
            </w:tcBorders>
            <w:shd w:val="clear" w:color="000000" w:fill="FFFFFF"/>
            <w:noWrap/>
            <w:vAlign w:val="center"/>
          </w:tcPr>
          <w:p w14:paraId="595EDFAD" w14:textId="45C2C640" w:rsidR="000075FF" w:rsidRPr="00A17B2D" w:rsidRDefault="00AF26E9"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2,415,707,795</w:t>
            </w:r>
          </w:p>
        </w:tc>
      </w:tr>
      <w:tr w:rsidR="000075FF" w:rsidRPr="00A17B2D" w14:paraId="483C1594"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08E7DE"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5000  Bienes</w:t>
            </w:r>
            <w:proofErr w:type="gramEnd"/>
            <w:r w:rsidRPr="00A17B2D">
              <w:rPr>
                <w:rFonts w:ascii="Arial" w:eastAsia="Times New Roman" w:hAnsi="Arial" w:cs="Arial"/>
                <w:color w:val="000000"/>
                <w:sz w:val="18"/>
                <w:szCs w:val="18"/>
                <w:lang w:val="es-ES" w:eastAsia="es-MX"/>
              </w:rPr>
              <w:t xml:space="preserve"> Muebles, Inmuebles e Intangibles</w:t>
            </w:r>
          </w:p>
        </w:tc>
        <w:tc>
          <w:tcPr>
            <w:tcW w:w="1411" w:type="dxa"/>
            <w:tcBorders>
              <w:top w:val="nil"/>
              <w:left w:val="nil"/>
              <w:bottom w:val="nil"/>
              <w:right w:val="single" w:sz="8" w:space="0" w:color="auto"/>
            </w:tcBorders>
            <w:shd w:val="clear" w:color="000000" w:fill="FFFFFF"/>
            <w:noWrap/>
            <w:vAlign w:val="center"/>
            <w:hideMark/>
          </w:tcPr>
          <w:p w14:paraId="3AB3FF99" w14:textId="3DCA355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58,650,000</w:t>
            </w:r>
          </w:p>
        </w:tc>
        <w:tc>
          <w:tcPr>
            <w:tcW w:w="1392" w:type="dxa"/>
            <w:tcBorders>
              <w:top w:val="nil"/>
              <w:left w:val="nil"/>
              <w:bottom w:val="nil"/>
              <w:right w:val="single" w:sz="8" w:space="0" w:color="auto"/>
            </w:tcBorders>
            <w:shd w:val="clear" w:color="000000" w:fill="FFFFFF"/>
            <w:noWrap/>
            <w:vAlign w:val="center"/>
          </w:tcPr>
          <w:p w14:paraId="26616328" w14:textId="6E1CD616"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213,234,206</w:t>
            </w:r>
          </w:p>
        </w:tc>
        <w:tc>
          <w:tcPr>
            <w:tcW w:w="1392" w:type="dxa"/>
            <w:tcBorders>
              <w:top w:val="nil"/>
              <w:left w:val="nil"/>
              <w:bottom w:val="nil"/>
              <w:right w:val="single" w:sz="8" w:space="0" w:color="auto"/>
            </w:tcBorders>
            <w:shd w:val="clear" w:color="000000" w:fill="FFFFFF"/>
            <w:noWrap/>
            <w:vAlign w:val="center"/>
          </w:tcPr>
          <w:p w14:paraId="0125AF74" w14:textId="6C16AECA"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103,726,864</w:t>
            </w:r>
          </w:p>
        </w:tc>
        <w:tc>
          <w:tcPr>
            <w:tcW w:w="1392" w:type="dxa"/>
            <w:tcBorders>
              <w:top w:val="nil"/>
              <w:left w:val="nil"/>
              <w:bottom w:val="nil"/>
              <w:right w:val="single" w:sz="8" w:space="0" w:color="auto"/>
            </w:tcBorders>
            <w:shd w:val="clear" w:color="000000" w:fill="FFFFFF"/>
            <w:noWrap/>
            <w:vAlign w:val="center"/>
          </w:tcPr>
          <w:p w14:paraId="1DC8B847" w14:textId="64E1CD16"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86,440,899</w:t>
            </w:r>
          </w:p>
        </w:tc>
        <w:tc>
          <w:tcPr>
            <w:tcW w:w="1417" w:type="dxa"/>
            <w:tcBorders>
              <w:top w:val="nil"/>
              <w:left w:val="nil"/>
              <w:bottom w:val="nil"/>
              <w:right w:val="single" w:sz="8" w:space="0" w:color="auto"/>
            </w:tcBorders>
            <w:shd w:val="clear" w:color="000000" w:fill="FFFFFF"/>
            <w:noWrap/>
            <w:vAlign w:val="center"/>
          </w:tcPr>
          <w:p w14:paraId="38524C0B" w14:textId="3BC05BA2"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109,507,342</w:t>
            </w:r>
          </w:p>
        </w:tc>
      </w:tr>
      <w:tr w:rsidR="000075FF" w:rsidRPr="00A17B2D" w14:paraId="0B4E38CF"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4414AD2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6000  Inversión</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nil"/>
              <w:right w:val="single" w:sz="8" w:space="0" w:color="auto"/>
            </w:tcBorders>
            <w:shd w:val="clear" w:color="000000" w:fill="FFFFFF"/>
            <w:noWrap/>
            <w:vAlign w:val="center"/>
            <w:hideMark/>
          </w:tcPr>
          <w:p w14:paraId="68446C17" w14:textId="19BEA6F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634,854,721</w:t>
            </w:r>
          </w:p>
        </w:tc>
        <w:tc>
          <w:tcPr>
            <w:tcW w:w="1392" w:type="dxa"/>
            <w:tcBorders>
              <w:top w:val="nil"/>
              <w:left w:val="nil"/>
              <w:bottom w:val="nil"/>
              <w:right w:val="single" w:sz="8" w:space="0" w:color="auto"/>
            </w:tcBorders>
            <w:shd w:val="clear" w:color="000000" w:fill="FFFFFF"/>
            <w:noWrap/>
            <w:vAlign w:val="center"/>
          </w:tcPr>
          <w:p w14:paraId="23F398E8" w14:textId="1CB47BFF"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864,307,517</w:t>
            </w:r>
          </w:p>
        </w:tc>
        <w:tc>
          <w:tcPr>
            <w:tcW w:w="1392" w:type="dxa"/>
            <w:tcBorders>
              <w:top w:val="nil"/>
              <w:left w:val="nil"/>
              <w:bottom w:val="nil"/>
              <w:right w:val="single" w:sz="8" w:space="0" w:color="auto"/>
            </w:tcBorders>
            <w:shd w:val="clear" w:color="000000" w:fill="FFFFFF"/>
            <w:noWrap/>
            <w:vAlign w:val="center"/>
          </w:tcPr>
          <w:p w14:paraId="533DBAFF" w14:textId="02730718"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412,353,429</w:t>
            </w:r>
          </w:p>
        </w:tc>
        <w:tc>
          <w:tcPr>
            <w:tcW w:w="1392" w:type="dxa"/>
            <w:tcBorders>
              <w:top w:val="nil"/>
              <w:left w:val="nil"/>
              <w:bottom w:val="nil"/>
              <w:right w:val="single" w:sz="8" w:space="0" w:color="auto"/>
            </w:tcBorders>
            <w:shd w:val="clear" w:color="000000" w:fill="FFFFFF"/>
            <w:noWrap/>
            <w:vAlign w:val="center"/>
          </w:tcPr>
          <w:p w14:paraId="023BA3C1" w14:textId="4B3A04BA"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443,326,880</w:t>
            </w:r>
          </w:p>
        </w:tc>
        <w:tc>
          <w:tcPr>
            <w:tcW w:w="1417" w:type="dxa"/>
            <w:tcBorders>
              <w:top w:val="nil"/>
              <w:left w:val="nil"/>
              <w:bottom w:val="nil"/>
              <w:right w:val="single" w:sz="8" w:space="0" w:color="auto"/>
            </w:tcBorders>
            <w:shd w:val="clear" w:color="000000" w:fill="FFFFFF"/>
            <w:noWrap/>
            <w:vAlign w:val="center"/>
          </w:tcPr>
          <w:p w14:paraId="4505D1CB" w14:textId="76B274A6"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451,954,088</w:t>
            </w:r>
          </w:p>
        </w:tc>
      </w:tr>
      <w:tr w:rsidR="000075FF" w:rsidRPr="00A17B2D" w14:paraId="29EE1DC0"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52E6226F"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7000  Inversiones</w:t>
            </w:r>
            <w:proofErr w:type="gramEnd"/>
            <w:r w:rsidRPr="00A17B2D">
              <w:rPr>
                <w:rFonts w:ascii="Arial" w:eastAsia="Times New Roman" w:hAnsi="Arial" w:cs="Arial"/>
                <w:color w:val="000000"/>
                <w:sz w:val="18"/>
                <w:szCs w:val="18"/>
                <w:lang w:val="es-ES" w:eastAsia="es-MX"/>
              </w:rPr>
              <w:t xml:space="preserve"> Financieras y Otras Provisiones</w:t>
            </w:r>
          </w:p>
        </w:tc>
        <w:tc>
          <w:tcPr>
            <w:tcW w:w="1411" w:type="dxa"/>
            <w:tcBorders>
              <w:top w:val="nil"/>
              <w:left w:val="nil"/>
              <w:bottom w:val="nil"/>
              <w:right w:val="single" w:sz="8" w:space="0" w:color="auto"/>
            </w:tcBorders>
            <w:shd w:val="clear" w:color="000000" w:fill="FFFFFF"/>
            <w:noWrap/>
            <w:vAlign w:val="center"/>
            <w:hideMark/>
          </w:tcPr>
          <w:p w14:paraId="61C3CFDE" w14:textId="1520B8B9"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300A65CB" w14:textId="460E703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19EFF70A" w14:textId="5A492FE2"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392" w:type="dxa"/>
            <w:tcBorders>
              <w:top w:val="nil"/>
              <w:left w:val="nil"/>
              <w:bottom w:val="nil"/>
              <w:right w:val="single" w:sz="8" w:space="0" w:color="auto"/>
            </w:tcBorders>
            <w:shd w:val="clear" w:color="000000" w:fill="FFFFFF"/>
            <w:noWrap/>
            <w:vAlign w:val="center"/>
          </w:tcPr>
          <w:p w14:paraId="25E4E964" w14:textId="59297FB5"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0</w:t>
            </w:r>
          </w:p>
        </w:tc>
        <w:tc>
          <w:tcPr>
            <w:tcW w:w="1417" w:type="dxa"/>
            <w:tcBorders>
              <w:top w:val="nil"/>
              <w:left w:val="nil"/>
              <w:bottom w:val="nil"/>
              <w:right w:val="single" w:sz="8" w:space="0" w:color="auto"/>
            </w:tcBorders>
            <w:shd w:val="clear" w:color="000000" w:fill="FFFFFF"/>
            <w:noWrap/>
            <w:vAlign w:val="center"/>
          </w:tcPr>
          <w:p w14:paraId="59DA61FD" w14:textId="4B8E4B2F" w:rsidR="000075FF" w:rsidRPr="00A17B2D" w:rsidRDefault="000075FF" w:rsidP="000075FF">
            <w:pPr>
              <w:spacing w:after="0" w:line="240" w:lineRule="auto"/>
              <w:jc w:val="right"/>
              <w:rPr>
                <w:rFonts w:ascii="Arial" w:eastAsia="Times New Roman" w:hAnsi="Arial" w:cs="Arial"/>
                <w:b/>
                <w:bCs/>
                <w:color w:val="000000"/>
                <w:sz w:val="18"/>
                <w:szCs w:val="18"/>
                <w:lang w:eastAsia="es-MX"/>
              </w:rPr>
            </w:pPr>
            <w:r w:rsidRPr="000075FF">
              <w:rPr>
                <w:rFonts w:ascii="Arial" w:eastAsia="Times New Roman" w:hAnsi="Arial" w:cs="Arial"/>
                <w:b/>
                <w:bCs/>
                <w:color w:val="000000"/>
                <w:sz w:val="18"/>
                <w:szCs w:val="18"/>
                <w:lang w:eastAsia="es-MX"/>
              </w:rPr>
              <w:t>0</w:t>
            </w:r>
          </w:p>
        </w:tc>
      </w:tr>
      <w:tr w:rsidR="000075FF" w:rsidRPr="00A17B2D" w14:paraId="58B03699" w14:textId="77777777" w:rsidTr="000075FF">
        <w:trPr>
          <w:trHeight w:val="245"/>
        </w:trPr>
        <w:tc>
          <w:tcPr>
            <w:tcW w:w="3911" w:type="dxa"/>
            <w:tcBorders>
              <w:top w:val="nil"/>
              <w:left w:val="single" w:sz="8" w:space="0" w:color="auto"/>
              <w:bottom w:val="nil"/>
              <w:right w:val="single" w:sz="8" w:space="0" w:color="auto"/>
            </w:tcBorders>
            <w:shd w:val="clear" w:color="000000" w:fill="FFFFFF"/>
            <w:vAlign w:val="center"/>
            <w:hideMark/>
          </w:tcPr>
          <w:p w14:paraId="2EF80560"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8000  Participaciones</w:t>
            </w:r>
            <w:proofErr w:type="gramEnd"/>
            <w:r w:rsidRPr="00A17B2D">
              <w:rPr>
                <w:rFonts w:ascii="Arial" w:eastAsia="Times New Roman" w:hAnsi="Arial" w:cs="Arial"/>
                <w:color w:val="000000"/>
                <w:sz w:val="18"/>
                <w:szCs w:val="18"/>
                <w:lang w:val="es-ES" w:eastAsia="es-MX"/>
              </w:rPr>
              <w:t xml:space="preserve"> y Aportaciones</w:t>
            </w:r>
          </w:p>
        </w:tc>
        <w:tc>
          <w:tcPr>
            <w:tcW w:w="1411" w:type="dxa"/>
            <w:tcBorders>
              <w:top w:val="nil"/>
              <w:left w:val="nil"/>
              <w:bottom w:val="nil"/>
              <w:right w:val="single" w:sz="8" w:space="0" w:color="auto"/>
            </w:tcBorders>
            <w:shd w:val="clear" w:color="000000" w:fill="FFFFFF"/>
            <w:noWrap/>
            <w:vAlign w:val="center"/>
            <w:hideMark/>
          </w:tcPr>
          <w:p w14:paraId="7BF2F74F" w14:textId="00807294"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14,232,955,381</w:t>
            </w:r>
          </w:p>
        </w:tc>
        <w:tc>
          <w:tcPr>
            <w:tcW w:w="1392" w:type="dxa"/>
            <w:tcBorders>
              <w:top w:val="nil"/>
              <w:left w:val="nil"/>
              <w:bottom w:val="nil"/>
              <w:right w:val="single" w:sz="8" w:space="0" w:color="auto"/>
            </w:tcBorders>
            <w:shd w:val="clear" w:color="000000" w:fill="FFFFFF"/>
            <w:noWrap/>
            <w:vAlign w:val="center"/>
          </w:tcPr>
          <w:p w14:paraId="33067DD2" w14:textId="229F9495"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14,824,921,734</w:t>
            </w:r>
          </w:p>
        </w:tc>
        <w:tc>
          <w:tcPr>
            <w:tcW w:w="1392" w:type="dxa"/>
            <w:tcBorders>
              <w:top w:val="nil"/>
              <w:left w:val="nil"/>
              <w:bottom w:val="nil"/>
              <w:right w:val="single" w:sz="8" w:space="0" w:color="auto"/>
            </w:tcBorders>
            <w:shd w:val="clear" w:color="000000" w:fill="FFFFFF"/>
            <w:noWrap/>
            <w:vAlign w:val="center"/>
          </w:tcPr>
          <w:p w14:paraId="1B15BF54" w14:textId="7DD42681"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9,887,750,204</w:t>
            </w:r>
          </w:p>
        </w:tc>
        <w:tc>
          <w:tcPr>
            <w:tcW w:w="1392" w:type="dxa"/>
            <w:tcBorders>
              <w:top w:val="nil"/>
              <w:left w:val="nil"/>
              <w:bottom w:val="nil"/>
              <w:right w:val="single" w:sz="8" w:space="0" w:color="auto"/>
            </w:tcBorders>
            <w:shd w:val="clear" w:color="000000" w:fill="FFFFFF"/>
            <w:noWrap/>
            <w:vAlign w:val="center"/>
          </w:tcPr>
          <w:p w14:paraId="2C59AB6B" w14:textId="25D56EC1"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9,793,822,106</w:t>
            </w:r>
          </w:p>
        </w:tc>
        <w:tc>
          <w:tcPr>
            <w:tcW w:w="1417" w:type="dxa"/>
            <w:tcBorders>
              <w:top w:val="nil"/>
              <w:left w:val="nil"/>
              <w:bottom w:val="nil"/>
              <w:right w:val="single" w:sz="8" w:space="0" w:color="auto"/>
            </w:tcBorders>
            <w:shd w:val="clear" w:color="000000" w:fill="FFFFFF"/>
            <w:noWrap/>
            <w:vAlign w:val="center"/>
          </w:tcPr>
          <w:p w14:paraId="071200AA" w14:textId="2E19A35D"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4,937,171,530</w:t>
            </w:r>
          </w:p>
        </w:tc>
      </w:tr>
      <w:tr w:rsidR="000075FF" w:rsidRPr="00A17B2D" w14:paraId="6C428574" w14:textId="77777777" w:rsidTr="000075FF">
        <w:trPr>
          <w:trHeight w:val="2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7B2B784D" w14:textId="77777777" w:rsidR="000075FF" w:rsidRPr="00A17B2D" w:rsidRDefault="000075FF" w:rsidP="000075FF">
            <w:pPr>
              <w:spacing w:after="0" w:line="240" w:lineRule="auto"/>
              <w:rPr>
                <w:rFonts w:ascii="Arial" w:eastAsia="Times New Roman" w:hAnsi="Arial" w:cs="Arial"/>
                <w:color w:val="000000"/>
                <w:sz w:val="18"/>
                <w:szCs w:val="18"/>
                <w:lang w:eastAsia="es-MX"/>
              </w:rPr>
            </w:pPr>
            <w:proofErr w:type="gramStart"/>
            <w:r w:rsidRPr="00A17B2D">
              <w:rPr>
                <w:rFonts w:ascii="Arial" w:eastAsia="Times New Roman" w:hAnsi="Arial" w:cs="Arial"/>
                <w:color w:val="000000"/>
                <w:sz w:val="18"/>
                <w:szCs w:val="18"/>
                <w:lang w:val="es-ES" w:eastAsia="es-MX"/>
              </w:rPr>
              <w:t>9000  Deuda</w:t>
            </w:r>
            <w:proofErr w:type="gramEnd"/>
            <w:r w:rsidRPr="00A17B2D">
              <w:rPr>
                <w:rFonts w:ascii="Arial" w:eastAsia="Times New Roman" w:hAnsi="Arial" w:cs="Arial"/>
                <w:color w:val="000000"/>
                <w:sz w:val="18"/>
                <w:szCs w:val="18"/>
                <w:lang w:val="es-ES" w:eastAsia="es-MX"/>
              </w:rPr>
              <w:t xml:space="preserve"> Pública</w:t>
            </w:r>
          </w:p>
        </w:tc>
        <w:tc>
          <w:tcPr>
            <w:tcW w:w="1411" w:type="dxa"/>
            <w:tcBorders>
              <w:top w:val="nil"/>
              <w:left w:val="nil"/>
              <w:bottom w:val="single" w:sz="8" w:space="0" w:color="auto"/>
              <w:right w:val="single" w:sz="8" w:space="0" w:color="auto"/>
            </w:tcBorders>
            <w:shd w:val="clear" w:color="000000" w:fill="FFFFFF"/>
            <w:noWrap/>
            <w:vAlign w:val="center"/>
            <w:hideMark/>
          </w:tcPr>
          <w:p w14:paraId="4DB31151" w14:textId="6811FEE3" w:rsidR="000075FF" w:rsidRPr="00A17B2D" w:rsidRDefault="000075FF" w:rsidP="000075FF">
            <w:pPr>
              <w:spacing w:after="0" w:line="240" w:lineRule="auto"/>
              <w:jc w:val="right"/>
              <w:rPr>
                <w:rFonts w:ascii="Arial" w:eastAsia="Times New Roman" w:hAnsi="Arial" w:cs="Arial"/>
                <w:color w:val="000000"/>
                <w:sz w:val="18"/>
                <w:szCs w:val="18"/>
                <w:lang w:eastAsia="es-MX"/>
              </w:rPr>
            </w:pPr>
            <w:r w:rsidRPr="000075FF">
              <w:rPr>
                <w:rFonts w:ascii="Arial" w:eastAsia="Times New Roman" w:hAnsi="Arial" w:cs="Arial"/>
                <w:color w:val="000000"/>
                <w:sz w:val="18"/>
                <w:szCs w:val="18"/>
                <w:lang w:eastAsia="es-MX"/>
              </w:rPr>
              <w:t>309,718,098</w:t>
            </w:r>
          </w:p>
        </w:tc>
        <w:tc>
          <w:tcPr>
            <w:tcW w:w="1392" w:type="dxa"/>
            <w:tcBorders>
              <w:top w:val="nil"/>
              <w:left w:val="nil"/>
              <w:bottom w:val="single" w:sz="8" w:space="0" w:color="auto"/>
              <w:right w:val="single" w:sz="8" w:space="0" w:color="auto"/>
            </w:tcBorders>
            <w:shd w:val="clear" w:color="000000" w:fill="FFFFFF"/>
            <w:noWrap/>
            <w:vAlign w:val="center"/>
          </w:tcPr>
          <w:p w14:paraId="69AC2744" w14:textId="075F9206"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320,404,873</w:t>
            </w:r>
          </w:p>
        </w:tc>
        <w:tc>
          <w:tcPr>
            <w:tcW w:w="1392" w:type="dxa"/>
            <w:tcBorders>
              <w:top w:val="nil"/>
              <w:left w:val="nil"/>
              <w:bottom w:val="single" w:sz="8" w:space="0" w:color="auto"/>
              <w:right w:val="single" w:sz="8" w:space="0" w:color="auto"/>
            </w:tcBorders>
            <w:shd w:val="clear" w:color="000000" w:fill="FFFFFF"/>
            <w:noWrap/>
            <w:vAlign w:val="center"/>
          </w:tcPr>
          <w:p w14:paraId="0C6B498D" w14:textId="7506FB9F"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140,512,576</w:t>
            </w:r>
          </w:p>
        </w:tc>
        <w:tc>
          <w:tcPr>
            <w:tcW w:w="1392" w:type="dxa"/>
            <w:tcBorders>
              <w:top w:val="nil"/>
              <w:left w:val="nil"/>
              <w:bottom w:val="single" w:sz="8" w:space="0" w:color="auto"/>
              <w:right w:val="single" w:sz="8" w:space="0" w:color="auto"/>
            </w:tcBorders>
            <w:shd w:val="clear" w:color="000000" w:fill="FFFFFF"/>
            <w:noWrap/>
            <w:vAlign w:val="center"/>
          </w:tcPr>
          <w:p w14:paraId="0AF164A4" w14:textId="250FF748" w:rsidR="000075FF" w:rsidRPr="00A17B2D" w:rsidRDefault="00F63265" w:rsidP="000075F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126,131,774</w:t>
            </w:r>
          </w:p>
        </w:tc>
        <w:tc>
          <w:tcPr>
            <w:tcW w:w="1417" w:type="dxa"/>
            <w:tcBorders>
              <w:top w:val="nil"/>
              <w:left w:val="nil"/>
              <w:bottom w:val="single" w:sz="8" w:space="0" w:color="auto"/>
              <w:right w:val="single" w:sz="8" w:space="0" w:color="auto"/>
            </w:tcBorders>
            <w:shd w:val="clear" w:color="000000" w:fill="FFFFFF"/>
            <w:noWrap/>
            <w:vAlign w:val="center"/>
          </w:tcPr>
          <w:p w14:paraId="69AEA6D1" w14:textId="64836674"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179,892,297</w:t>
            </w:r>
          </w:p>
        </w:tc>
      </w:tr>
      <w:tr w:rsidR="000075FF" w:rsidRPr="00A17B2D" w14:paraId="4197F631" w14:textId="77777777" w:rsidTr="000075FF">
        <w:trPr>
          <w:trHeight w:val="345"/>
        </w:trPr>
        <w:tc>
          <w:tcPr>
            <w:tcW w:w="3911" w:type="dxa"/>
            <w:tcBorders>
              <w:top w:val="nil"/>
              <w:left w:val="single" w:sz="8" w:space="0" w:color="auto"/>
              <w:bottom w:val="single" w:sz="8" w:space="0" w:color="auto"/>
              <w:right w:val="single" w:sz="8" w:space="0" w:color="auto"/>
            </w:tcBorders>
            <w:shd w:val="clear" w:color="000000" w:fill="FFFFFF"/>
            <w:vAlign w:val="center"/>
            <w:hideMark/>
          </w:tcPr>
          <w:p w14:paraId="4F0691B3" w14:textId="77777777" w:rsidR="000075FF" w:rsidRPr="00A17B2D" w:rsidRDefault="000075FF" w:rsidP="000075FF">
            <w:pPr>
              <w:spacing w:after="0" w:line="240" w:lineRule="auto"/>
              <w:jc w:val="center"/>
              <w:rPr>
                <w:rFonts w:ascii="Arial" w:eastAsia="Times New Roman" w:hAnsi="Arial" w:cs="Arial"/>
                <w:b/>
                <w:bCs/>
                <w:color w:val="000000"/>
                <w:sz w:val="18"/>
                <w:szCs w:val="18"/>
                <w:lang w:eastAsia="es-MX"/>
              </w:rPr>
            </w:pPr>
            <w:r w:rsidRPr="00A17B2D">
              <w:rPr>
                <w:rFonts w:ascii="Arial" w:eastAsia="Times New Roman" w:hAnsi="Arial" w:cs="Arial"/>
                <w:b/>
                <w:bCs/>
                <w:color w:val="000000"/>
                <w:sz w:val="18"/>
                <w:szCs w:val="18"/>
                <w:lang w:val="es-ES" w:eastAsia="es-MX"/>
              </w:rPr>
              <w:t>Total</w:t>
            </w:r>
          </w:p>
        </w:tc>
        <w:tc>
          <w:tcPr>
            <w:tcW w:w="1411" w:type="dxa"/>
            <w:tcBorders>
              <w:top w:val="nil"/>
              <w:left w:val="nil"/>
              <w:bottom w:val="single" w:sz="8" w:space="0" w:color="auto"/>
              <w:right w:val="single" w:sz="8" w:space="0" w:color="auto"/>
            </w:tcBorders>
            <w:shd w:val="clear" w:color="000000" w:fill="FFFFFF"/>
            <w:noWrap/>
            <w:vAlign w:val="center"/>
            <w:hideMark/>
          </w:tcPr>
          <w:p w14:paraId="4A1062DC" w14:textId="761A780F" w:rsidR="000075FF" w:rsidRPr="00A17B2D" w:rsidRDefault="000075FF" w:rsidP="000075FF">
            <w:pPr>
              <w:spacing w:after="0" w:line="240" w:lineRule="auto"/>
              <w:jc w:val="right"/>
              <w:rPr>
                <w:rFonts w:ascii="Arial" w:eastAsia="Times New Roman" w:hAnsi="Arial" w:cs="Arial"/>
                <w:b/>
                <w:bCs/>
                <w:color w:val="000000"/>
                <w:sz w:val="18"/>
                <w:szCs w:val="18"/>
                <w:lang w:eastAsia="es-MX"/>
              </w:rPr>
            </w:pPr>
            <w:r w:rsidRPr="000075FF">
              <w:rPr>
                <w:rFonts w:ascii="Arial" w:eastAsia="Times New Roman" w:hAnsi="Arial" w:cs="Arial"/>
                <w:b/>
                <w:bCs/>
                <w:color w:val="000000"/>
                <w:sz w:val="18"/>
                <w:szCs w:val="18"/>
                <w:lang w:eastAsia="es-MX"/>
              </w:rPr>
              <w:t>24,999,104,285</w:t>
            </w:r>
          </w:p>
        </w:tc>
        <w:tc>
          <w:tcPr>
            <w:tcW w:w="1392" w:type="dxa"/>
            <w:tcBorders>
              <w:top w:val="nil"/>
              <w:left w:val="nil"/>
              <w:bottom w:val="single" w:sz="8" w:space="0" w:color="auto"/>
              <w:right w:val="single" w:sz="8" w:space="0" w:color="auto"/>
            </w:tcBorders>
            <w:shd w:val="clear" w:color="000000" w:fill="FFFFFF"/>
            <w:noWrap/>
            <w:vAlign w:val="center"/>
          </w:tcPr>
          <w:p w14:paraId="71AD5BCC" w14:textId="7517F32F"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26,333,951,067</w:t>
            </w:r>
          </w:p>
        </w:tc>
        <w:tc>
          <w:tcPr>
            <w:tcW w:w="1392" w:type="dxa"/>
            <w:tcBorders>
              <w:top w:val="nil"/>
              <w:left w:val="nil"/>
              <w:bottom w:val="single" w:sz="8" w:space="0" w:color="auto"/>
              <w:right w:val="single" w:sz="8" w:space="0" w:color="auto"/>
            </w:tcBorders>
            <w:shd w:val="clear" w:color="000000" w:fill="FFFFFF"/>
            <w:noWrap/>
            <w:vAlign w:val="center"/>
          </w:tcPr>
          <w:p w14:paraId="22A7A50F" w14:textId="57BD5870"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16,968,322,222</w:t>
            </w:r>
          </w:p>
        </w:tc>
        <w:tc>
          <w:tcPr>
            <w:tcW w:w="1392" w:type="dxa"/>
            <w:tcBorders>
              <w:top w:val="nil"/>
              <w:left w:val="nil"/>
              <w:bottom w:val="single" w:sz="8" w:space="0" w:color="auto"/>
              <w:right w:val="single" w:sz="8" w:space="0" w:color="auto"/>
            </w:tcBorders>
            <w:shd w:val="clear" w:color="000000" w:fill="FFFFFF"/>
            <w:noWrap/>
            <w:vAlign w:val="center"/>
          </w:tcPr>
          <w:p w14:paraId="14740559" w14:textId="748A7900"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16,325,702,042</w:t>
            </w:r>
          </w:p>
        </w:tc>
        <w:tc>
          <w:tcPr>
            <w:tcW w:w="1417" w:type="dxa"/>
            <w:tcBorders>
              <w:top w:val="nil"/>
              <w:left w:val="nil"/>
              <w:bottom w:val="single" w:sz="8" w:space="0" w:color="auto"/>
              <w:right w:val="single" w:sz="8" w:space="0" w:color="auto"/>
            </w:tcBorders>
            <w:shd w:val="clear" w:color="000000" w:fill="FFFFFF"/>
            <w:noWrap/>
            <w:vAlign w:val="center"/>
          </w:tcPr>
          <w:p w14:paraId="41FDD317" w14:textId="63B3D81C" w:rsidR="000075FF" w:rsidRPr="00A17B2D" w:rsidRDefault="00F63265" w:rsidP="000075F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9,365,628,845</w:t>
            </w:r>
          </w:p>
        </w:tc>
      </w:tr>
    </w:tbl>
    <w:p w14:paraId="7E44531B" w14:textId="77777777" w:rsidR="006B47F9" w:rsidRDefault="006B47F9" w:rsidP="00522E0E"/>
    <w:p w14:paraId="4D5DCE8A" w14:textId="77777777" w:rsidR="007108C3" w:rsidRDefault="007108C3" w:rsidP="00522E0E"/>
    <w:p w14:paraId="61714AFE" w14:textId="77777777" w:rsidR="007108C3" w:rsidRDefault="007108C3" w:rsidP="00522E0E"/>
    <w:p w14:paraId="1C57E121" w14:textId="7CCD4171" w:rsidR="00E559CE" w:rsidRPr="00460217" w:rsidRDefault="00E559CE" w:rsidP="008E5761">
      <w:pPr>
        <w:pStyle w:val="Texto"/>
        <w:numPr>
          <w:ilvl w:val="0"/>
          <w:numId w:val="22"/>
        </w:numPr>
        <w:spacing w:after="0" w:line="240" w:lineRule="auto"/>
        <w:jc w:val="center"/>
        <w:rPr>
          <w:b/>
          <w:sz w:val="24"/>
          <w:szCs w:val="24"/>
          <w:lang w:val="es-MX"/>
        </w:rPr>
      </w:pPr>
      <w:r w:rsidRPr="00460217">
        <w:rPr>
          <w:b/>
          <w:sz w:val="24"/>
          <w:szCs w:val="24"/>
          <w:lang w:val="es-MX"/>
        </w:rPr>
        <w:t>NOTAS DE GESTIÓN ADMINISTRATIVA</w:t>
      </w:r>
    </w:p>
    <w:p w14:paraId="607B7F3D" w14:textId="77777777" w:rsidR="008E5761" w:rsidRDefault="008E5761" w:rsidP="008E5761">
      <w:pPr>
        <w:pStyle w:val="Texto"/>
        <w:spacing w:after="0" w:line="240" w:lineRule="auto"/>
        <w:ind w:left="720" w:firstLine="0"/>
        <w:rPr>
          <w:b/>
          <w:sz w:val="22"/>
          <w:szCs w:val="22"/>
          <w:lang w:val="es-MX"/>
        </w:rPr>
      </w:pP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47CBB929" w14:textId="77777777" w:rsidR="009337C7" w:rsidRPr="009337C7" w:rsidRDefault="009337C7" w:rsidP="009337C7">
      <w:pPr>
        <w:pStyle w:val="Texto"/>
        <w:shd w:val="clear" w:color="auto" w:fill="FFFFFF" w:themeFill="background1"/>
        <w:spacing w:after="0" w:line="240" w:lineRule="exact"/>
        <w:ind w:left="709" w:firstLine="0"/>
        <w:rPr>
          <w:b/>
          <w:sz w:val="22"/>
          <w:szCs w:val="22"/>
          <w:lang w:val="es-MX"/>
        </w:rPr>
      </w:pPr>
    </w:p>
    <w:p w14:paraId="6D8B450A" w14:textId="77777777" w:rsidR="009337C7" w:rsidRPr="009337C7" w:rsidRDefault="009337C7" w:rsidP="009337C7">
      <w:pPr>
        <w:pStyle w:val="Texto"/>
        <w:shd w:val="clear" w:color="auto" w:fill="FFFFFF" w:themeFill="background1"/>
        <w:spacing w:after="0" w:line="276" w:lineRule="auto"/>
        <w:ind w:left="648" w:firstLine="0"/>
        <w:rPr>
          <w:rFonts w:eastAsia="Calibri"/>
          <w:sz w:val="22"/>
          <w:szCs w:val="22"/>
          <w:lang w:val="es-MX" w:eastAsia="en-US"/>
        </w:rPr>
      </w:pPr>
      <w:r w:rsidRPr="009337C7">
        <w:rPr>
          <w:rFonts w:eastAsia="Calibri"/>
          <w:sz w:val="22"/>
          <w:szCs w:val="22"/>
          <w:lang w:val="es-MX" w:eastAsia="en-US"/>
        </w:rPr>
        <w:t>En 2023, la economía de Baja California Sur presentó un PIB nominal de 235 778 millones de pesos. Las actividades primarias participaron en el producto total de la entidad con 4.0%; las secundarias, con 18.0 %; las terciarias, con 71.5 %, y los impuestos y subsidios a los productos netos, con 6.5 %.</w:t>
      </w:r>
    </w:p>
    <w:p w14:paraId="12E48719" w14:textId="77777777" w:rsidR="009337C7" w:rsidRPr="009337C7" w:rsidRDefault="009337C7" w:rsidP="009337C7">
      <w:pPr>
        <w:pStyle w:val="Texto"/>
        <w:shd w:val="clear" w:color="auto" w:fill="FFFFFF" w:themeFill="background1"/>
        <w:spacing w:after="0" w:line="276" w:lineRule="auto"/>
        <w:ind w:left="648" w:firstLine="0"/>
        <w:rPr>
          <w:rFonts w:eastAsia="Calibri"/>
          <w:b/>
          <w:sz w:val="22"/>
          <w:szCs w:val="22"/>
          <w:lang w:val="es-MX" w:eastAsia="en-US"/>
        </w:rPr>
      </w:pPr>
    </w:p>
    <w:p w14:paraId="641F844D" w14:textId="77777777" w:rsidR="009337C7" w:rsidRPr="009337C7" w:rsidRDefault="009337C7" w:rsidP="009337C7">
      <w:pPr>
        <w:shd w:val="clear" w:color="auto" w:fill="FFFFFF" w:themeFill="background1"/>
        <w:spacing w:line="276" w:lineRule="auto"/>
        <w:ind w:firstLine="709"/>
        <w:jc w:val="both"/>
        <w:rPr>
          <w:rFonts w:ascii="Arial" w:hAnsi="Arial" w:cs="Arial"/>
          <w:b/>
          <w:bCs/>
        </w:rPr>
      </w:pPr>
      <w:r w:rsidRPr="009337C7">
        <w:rPr>
          <w:rFonts w:ascii="Arial" w:hAnsi="Arial" w:cs="Arial"/>
          <w:b/>
          <w:bCs/>
        </w:rPr>
        <w:t>Crecimiento económico</w:t>
      </w:r>
    </w:p>
    <w:p w14:paraId="28235CFC"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Crecimiento sostenido: BCS destacó en 2022 con un incremento del 8.2% en el Indicador Trimestral de la Actividad Económica Estatal (ITAEE), liderado por el sector de la construcción (48.4% de crecimiento). Aunque no hay datos específicos del ITAEE para 2025, la economía creció un promedio de 3.56% en los últimos dos trimestres de 2024, impulsada por sectores como turismo, pesca y comercio.</w:t>
      </w:r>
    </w:p>
    <w:p w14:paraId="6FB2EF4F"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Sectores clave: El sector de servicios de alojamiento temporal y restaurantes representa el 14.76% de la economía estatal, reflejando la importancia del turismo. La construcción, pesca, minería y agricultura también son motores relevantes.</w:t>
      </w:r>
    </w:p>
    <w:p w14:paraId="3E9399A4"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Empleo y competitividad laboral</w:t>
      </w:r>
    </w:p>
    <w:p w14:paraId="3F7A10CE"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Baja tasa de desempleo: En 2024, la tasa de desempleo fue del 2.52%, y en 2025 se reporta en 1.9%, una de las más bajas del país.</w:t>
      </w:r>
    </w:p>
    <w:p w14:paraId="48E37BB6"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Formalidad y salarios: El 63% de los empleos en BCS son formales, y los salarios promedio son de los más altos en México, con $12,000 MXN mensuales en 2024. BCS ocupa el segundo lugar nacional en competitividad laboral, con baja informalidad (37.18%, la quinta menor del país).</w:t>
      </w:r>
    </w:p>
    <w:p w14:paraId="5A0DDCE4"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Pobreza laboral: Solo el 13.16% de la población está en pobreza laboral, el mejor desempeño nacional en 2025.</w:t>
      </w:r>
    </w:p>
    <w:p w14:paraId="60E0069F"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t>Inversiones y remesas</w:t>
      </w:r>
    </w:p>
    <w:p w14:paraId="0D6ADBE7"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Inversión Extranjera Directa (IED): En 2024, BCS acumuló $1,353 millones de dólares en IED, superando los $150 millones en remesas. Los principales municipios receptores de remesas fueron Los Cabos ($19.5M), La Paz ($13.7M) y Comondú ($1.68M).</w:t>
      </w:r>
    </w:p>
    <w:p w14:paraId="5782F419"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Inversión en el sector primario: Desde 2021, se han invertido más de $117 millones de pesos en el sector primario, con $18 millones en 2024, incluyendo $9.7 millones para motores fuera de borda en el sector pesquero.</w:t>
      </w:r>
    </w:p>
    <w:p w14:paraId="55DB5259" w14:textId="77777777" w:rsidR="009337C7" w:rsidRPr="009337C7" w:rsidRDefault="009337C7" w:rsidP="009337C7">
      <w:pPr>
        <w:shd w:val="clear" w:color="auto" w:fill="FFFFFF" w:themeFill="background1"/>
        <w:spacing w:line="276" w:lineRule="auto"/>
        <w:ind w:left="709"/>
        <w:jc w:val="both"/>
        <w:rPr>
          <w:rFonts w:ascii="Arial" w:hAnsi="Arial" w:cs="Arial"/>
          <w:b/>
          <w:bCs/>
        </w:rPr>
      </w:pPr>
      <w:r w:rsidRPr="009337C7">
        <w:rPr>
          <w:rFonts w:ascii="Arial" w:hAnsi="Arial" w:cs="Arial"/>
          <w:b/>
          <w:bCs/>
        </w:rPr>
        <w:lastRenderedPageBreak/>
        <w:t>Comercio internacional</w:t>
      </w:r>
    </w:p>
    <w:p w14:paraId="59F3166B"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Exportaciones: En 2023, las principales ventas internacionales incluyeron verduras frescas ($61.2M), crustáceos ($56.2M) y moluscos ($10.3M), con destinos clave como Estados Unidos ($126M), China ($28.6M) y Hong Kong ($4.66M). En noviembre de 2024, los tomates frescos lideraron las exportaciones ($8.67M).</w:t>
      </w:r>
    </w:p>
    <w:p w14:paraId="5DAFEAE6"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Importaciones: Las principales compras internacionales en 2023 fueron madera aserrada ($11.9M), asientos ($10.9M) y construcciones de aluminio ($8.07M), provenientes de Estados Unidos ($98.8M), China ($27.4M) e India ($9.57M).</w:t>
      </w:r>
    </w:p>
    <w:p w14:paraId="40D36633" w14:textId="77777777" w:rsidR="009337C7" w:rsidRPr="009337C7" w:rsidRDefault="009337C7" w:rsidP="009337C7">
      <w:pPr>
        <w:shd w:val="clear" w:color="auto" w:fill="FFFFFF" w:themeFill="background1"/>
        <w:spacing w:line="276" w:lineRule="auto"/>
        <w:ind w:left="709"/>
        <w:jc w:val="both"/>
        <w:rPr>
          <w:rFonts w:ascii="Arial" w:hAnsi="Arial" w:cs="Arial"/>
        </w:rPr>
      </w:pPr>
      <w:r w:rsidRPr="009337C7">
        <w:rPr>
          <w:rFonts w:ascii="Arial" w:hAnsi="Arial" w:cs="Arial"/>
        </w:rPr>
        <w:t>Balance comercial: En noviembre de 2024, BCS registró un superávit comercial de $7.74M, con ventas internacionales de $25.3M y compras de $17.5M.</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7108C3" w:rsidRDefault="00C52908" w:rsidP="00C52908">
      <w:pPr>
        <w:numPr>
          <w:ilvl w:val="0"/>
          <w:numId w:val="10"/>
        </w:numPr>
        <w:spacing w:after="0" w:line="240" w:lineRule="auto"/>
        <w:jc w:val="both"/>
        <w:rPr>
          <w:rFonts w:ascii="Arial" w:hAnsi="Arial" w:cs="Arial"/>
          <w:b/>
          <w:bCs/>
        </w:rPr>
      </w:pPr>
      <w:r w:rsidRPr="007108C3">
        <w:rPr>
          <w:rFonts w:ascii="Arial" w:hAnsi="Arial" w:cs="Arial"/>
          <w:b/>
          <w:bCs/>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7108C3" w:rsidRDefault="00C52908" w:rsidP="00C52908">
      <w:pPr>
        <w:numPr>
          <w:ilvl w:val="0"/>
          <w:numId w:val="10"/>
        </w:numPr>
        <w:spacing w:after="0" w:line="240" w:lineRule="auto"/>
        <w:jc w:val="both"/>
        <w:rPr>
          <w:rFonts w:ascii="Arial" w:hAnsi="Arial" w:cs="Arial"/>
          <w:b/>
          <w:bCs/>
        </w:rPr>
      </w:pPr>
      <w:r w:rsidRPr="007108C3">
        <w:rPr>
          <w:rFonts w:ascii="Arial" w:hAnsi="Arial" w:cs="Arial"/>
          <w:b/>
          <w:bCs/>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7108C3" w:rsidRDefault="00C52908" w:rsidP="00C52908">
      <w:pPr>
        <w:numPr>
          <w:ilvl w:val="0"/>
          <w:numId w:val="10"/>
        </w:numPr>
        <w:spacing w:after="0" w:line="240" w:lineRule="auto"/>
        <w:jc w:val="both"/>
        <w:rPr>
          <w:rFonts w:ascii="Arial" w:hAnsi="Arial" w:cs="Arial"/>
          <w:b/>
          <w:bCs/>
        </w:rPr>
      </w:pPr>
      <w:r w:rsidRPr="007108C3">
        <w:rPr>
          <w:rFonts w:ascii="Arial" w:hAnsi="Arial" w:cs="Arial"/>
          <w:b/>
          <w:bCs/>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9337C7">
      <w:pPr>
        <w:ind w:left="708"/>
        <w:jc w:val="both"/>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7108C3" w:rsidRDefault="00C52908" w:rsidP="00C52908">
      <w:pPr>
        <w:pStyle w:val="Prrafodelista"/>
        <w:numPr>
          <w:ilvl w:val="0"/>
          <w:numId w:val="10"/>
        </w:numPr>
        <w:tabs>
          <w:tab w:val="left" w:pos="1134"/>
        </w:tabs>
        <w:jc w:val="both"/>
        <w:rPr>
          <w:b/>
          <w:bCs/>
        </w:rPr>
      </w:pPr>
      <w:r w:rsidRPr="007108C3">
        <w:rPr>
          <w:b/>
          <w:bCs/>
        </w:rPr>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lastRenderedPageBreak/>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7108C3" w:rsidRDefault="00C52908" w:rsidP="00C52908">
      <w:pPr>
        <w:numPr>
          <w:ilvl w:val="0"/>
          <w:numId w:val="10"/>
        </w:numPr>
        <w:tabs>
          <w:tab w:val="clear" w:pos="1440"/>
          <w:tab w:val="num" w:pos="0"/>
        </w:tabs>
        <w:spacing w:after="0" w:line="240" w:lineRule="auto"/>
        <w:ind w:left="0" w:firstLine="1134"/>
        <w:jc w:val="both"/>
        <w:rPr>
          <w:rFonts w:ascii="Arial" w:hAnsi="Arial" w:cs="Arial"/>
          <w:b/>
          <w:bCs/>
        </w:rPr>
      </w:pPr>
      <w:r w:rsidRPr="007108C3">
        <w:rPr>
          <w:rFonts w:ascii="Arial" w:hAnsi="Arial" w:cs="Arial"/>
          <w:b/>
          <w:bCs/>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7108C3" w:rsidRDefault="00C52908" w:rsidP="00C52908">
      <w:pPr>
        <w:numPr>
          <w:ilvl w:val="0"/>
          <w:numId w:val="10"/>
        </w:numPr>
        <w:tabs>
          <w:tab w:val="clear" w:pos="1440"/>
          <w:tab w:val="num" w:pos="709"/>
        </w:tabs>
        <w:spacing w:after="0" w:line="240" w:lineRule="auto"/>
        <w:ind w:left="851" w:firstLine="283"/>
        <w:jc w:val="both"/>
        <w:rPr>
          <w:rFonts w:ascii="Arial" w:hAnsi="Arial" w:cs="Arial"/>
          <w:b/>
          <w:bCs/>
        </w:rPr>
      </w:pPr>
      <w:r w:rsidRPr="007108C3">
        <w:rPr>
          <w:rFonts w:ascii="Arial" w:hAnsi="Arial" w:cs="Arial"/>
          <w:b/>
          <w:bCs/>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5ACDE493" w14:textId="77777777" w:rsidR="0066098A" w:rsidRDefault="0066098A"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57DE0AF2"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B02EC1">
        <w:rPr>
          <w:rFonts w:ascii="Arial" w:hAnsi="Arial" w:cs="Arial"/>
        </w:rPr>
        <w:t>5</w:t>
      </w:r>
      <w:r>
        <w:rPr>
          <w:rFonts w:ascii="Arial" w:hAnsi="Arial" w:cs="Arial"/>
        </w:rPr>
        <w:t>;</w:t>
      </w:r>
    </w:p>
    <w:p w14:paraId="6D4581F3" w14:textId="277CFB7C" w:rsidR="00640F54" w:rsidRPr="00C01A7A" w:rsidRDefault="00640F54" w:rsidP="00640F54">
      <w:pPr>
        <w:numPr>
          <w:ilvl w:val="0"/>
          <w:numId w:val="12"/>
        </w:numPr>
        <w:spacing w:after="0" w:line="240" w:lineRule="auto"/>
        <w:jc w:val="both"/>
        <w:rPr>
          <w:rFonts w:ascii="Arial" w:hAnsi="Arial" w:cs="Arial"/>
        </w:rPr>
      </w:pPr>
      <w:hyperlink r:id="rId34"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B02EC1">
        <w:rPr>
          <w:rFonts w:ascii="Helvetica" w:eastAsia="Times New Roman" w:hAnsi="Helvetica" w:cs="Helvetica"/>
          <w:sz w:val="21"/>
          <w:szCs w:val="21"/>
          <w:lang w:eastAsia="es-MX"/>
        </w:rPr>
        <w:t>5</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lastRenderedPageBreak/>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0CED3FA8" w14:textId="77777777" w:rsidR="0066098A" w:rsidRDefault="0066098A"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22D432D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0369C5DE" w14:textId="77777777" w:rsidR="007108C3" w:rsidRPr="007108C3" w:rsidRDefault="007108C3" w:rsidP="007108C3"/>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w:t>
      </w:r>
      <w:r w:rsidRPr="00C01A7A">
        <w:rPr>
          <w:rFonts w:ascii="Arial" w:hAnsi="Arial" w:cs="Arial"/>
        </w:rPr>
        <w:lastRenderedPageBreak/>
        <w:t>simultáneamente se efectúa el registro del activo en el rubro de 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306404B7"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4F3E16">
        <w:rPr>
          <w:rFonts w:ascii="Arial" w:hAnsi="Arial" w:cs="Arial"/>
          <w:shd w:val="clear" w:color="auto" w:fill="FFFFFF"/>
        </w:rPr>
        <w:t>3</w:t>
      </w:r>
      <w:r w:rsidR="001721C9">
        <w:rPr>
          <w:rFonts w:ascii="Arial" w:hAnsi="Arial" w:cs="Arial"/>
          <w:shd w:val="clear" w:color="auto" w:fill="FFFFFF"/>
        </w:rPr>
        <w:t>1</w:t>
      </w:r>
      <w:r w:rsidRPr="0094019A">
        <w:rPr>
          <w:rFonts w:ascii="Arial" w:hAnsi="Arial" w:cs="Arial"/>
          <w:shd w:val="clear" w:color="auto" w:fill="FFFFFF"/>
        </w:rPr>
        <w:t xml:space="preserve"> de </w:t>
      </w:r>
      <w:r w:rsidR="003C4E9B">
        <w:rPr>
          <w:rFonts w:ascii="Arial" w:hAnsi="Arial" w:cs="Arial"/>
          <w:shd w:val="clear" w:color="auto" w:fill="FFFFFF"/>
        </w:rPr>
        <w:t>agosto</w:t>
      </w:r>
      <w:r w:rsidR="00C712C0">
        <w:rPr>
          <w:rFonts w:ascii="Arial" w:hAnsi="Arial" w:cs="Arial"/>
          <w:shd w:val="clear" w:color="auto" w:fill="FFFFFF"/>
        </w:rPr>
        <w:t xml:space="preserve"> </w:t>
      </w:r>
      <w:r>
        <w:rPr>
          <w:rFonts w:ascii="Arial" w:hAnsi="Arial" w:cs="Arial"/>
          <w:shd w:val="clear" w:color="auto" w:fill="FFFFFF"/>
        </w:rPr>
        <w:t>de 202</w:t>
      </w:r>
      <w:r w:rsidR="00E643BE">
        <w:rPr>
          <w:rFonts w:ascii="Arial" w:hAnsi="Arial" w:cs="Arial"/>
          <w:shd w:val="clear" w:color="auto" w:fill="FFFFFF"/>
        </w:rPr>
        <w:t>5</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w:t>
      </w:r>
      <w:proofErr w:type="gramStart"/>
      <w:r w:rsidRPr="00C01A7A">
        <w:rPr>
          <w:rFonts w:ascii="Arial" w:hAnsi="Arial" w:cs="Arial"/>
        </w:rPr>
        <w:t>Secretaria</w:t>
      </w:r>
      <w:proofErr w:type="gramEnd"/>
      <w:r w:rsidRPr="00C01A7A">
        <w:rPr>
          <w:rFonts w:ascii="Arial" w:hAnsi="Arial" w:cs="Arial"/>
        </w:rPr>
        <w:t xml:space="preserve"> de Educación Pública de B.C.S. O.P.D., y a la </w:t>
      </w:r>
      <w:proofErr w:type="gramStart"/>
      <w:r w:rsidRPr="00C01A7A">
        <w:rPr>
          <w:rFonts w:ascii="Arial" w:hAnsi="Arial" w:cs="Arial"/>
        </w:rPr>
        <w:t>Secretaria</w:t>
      </w:r>
      <w:proofErr w:type="gramEnd"/>
      <w:r w:rsidRPr="00C01A7A">
        <w:rPr>
          <w:rFonts w:ascii="Arial" w:hAnsi="Arial" w:cs="Arial"/>
        </w:rPr>
        <w:t xml:space="preserve">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2D771EE7" w14:textId="32CAF72E" w:rsidR="00AF3B9C" w:rsidRPr="00AF3B9C"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09ACDEE2" w14:textId="5C8785A0" w:rsidR="00640F54" w:rsidRPr="00C01A7A" w:rsidRDefault="00640F54" w:rsidP="00580F9F">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0914FFA2"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2C10E6">
        <w:rPr>
          <w:rFonts w:ascii="Arial" w:hAnsi="Arial" w:cs="Arial"/>
        </w:rPr>
        <w:t>1</w:t>
      </w:r>
      <w:r>
        <w:rPr>
          <w:rFonts w:ascii="Arial" w:hAnsi="Arial" w:cs="Arial"/>
        </w:rPr>
        <w:t xml:space="preserve"> </w:t>
      </w:r>
      <w:r w:rsidRPr="0026178D">
        <w:rPr>
          <w:rFonts w:ascii="Arial" w:hAnsi="Arial" w:cs="Arial"/>
        </w:rPr>
        <w:t xml:space="preserve">de </w:t>
      </w:r>
      <w:r w:rsidR="003C4E9B">
        <w:rPr>
          <w:rFonts w:ascii="Arial" w:hAnsi="Arial" w:cs="Arial"/>
        </w:rPr>
        <w:t>agosto</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E643BE">
        <w:rPr>
          <w:rFonts w:ascii="Arial" w:hAnsi="Arial" w:cs="Arial"/>
        </w:rPr>
        <w:t>5</w:t>
      </w:r>
      <w:r w:rsidRPr="0026178D">
        <w:rPr>
          <w:rFonts w:ascii="Arial" w:hAnsi="Arial" w:cs="Arial"/>
        </w:rPr>
        <w:t xml:space="preserve"> se integra de la siguiente manera: $</w:t>
      </w:r>
      <w:r w:rsidR="005D6615">
        <w:rPr>
          <w:rFonts w:ascii="Arial" w:hAnsi="Arial" w:cs="Arial"/>
        </w:rPr>
        <w:t>5</w:t>
      </w:r>
      <w:r w:rsidR="00B472D7">
        <w:rPr>
          <w:rFonts w:ascii="Arial" w:hAnsi="Arial" w:cs="Arial"/>
        </w:rPr>
        <w:t>8</w:t>
      </w:r>
      <w:r w:rsidR="003C4E9B">
        <w:rPr>
          <w:rFonts w:ascii="Arial" w:hAnsi="Arial" w:cs="Arial"/>
        </w:rPr>
        <w:t>1</w:t>
      </w:r>
      <w:r w:rsidR="002C10E6">
        <w:rPr>
          <w:rFonts w:ascii="Arial" w:hAnsi="Arial" w:cs="Arial"/>
        </w:rPr>
        <w:t>.</w:t>
      </w:r>
      <w:r w:rsidR="003C4E9B">
        <w:rPr>
          <w:rFonts w:ascii="Arial" w:hAnsi="Arial" w:cs="Arial"/>
        </w:rPr>
        <w:t>4</w:t>
      </w:r>
      <w:r w:rsidRPr="008E5761">
        <w:rPr>
          <w:rFonts w:ascii="Arial" w:hAnsi="Arial" w:cs="Arial"/>
          <w:shd w:val="clear" w:color="auto" w:fill="FFFFFF" w:themeFill="background1"/>
        </w:rPr>
        <w:t xml:space="preserve"> millones de pesos corresponde a la deuda contratada con la banca comercial, $1,</w:t>
      </w:r>
      <w:r w:rsidR="00A17B2D">
        <w:rPr>
          <w:rFonts w:ascii="Arial" w:hAnsi="Arial" w:cs="Arial"/>
          <w:shd w:val="clear" w:color="auto" w:fill="FFFFFF" w:themeFill="background1"/>
        </w:rPr>
        <w:t>2</w:t>
      </w:r>
      <w:r w:rsidR="002C10E6">
        <w:rPr>
          <w:rFonts w:ascii="Arial" w:hAnsi="Arial" w:cs="Arial"/>
          <w:shd w:val="clear" w:color="auto" w:fill="FFFFFF" w:themeFill="background1"/>
        </w:rPr>
        <w:t>5</w:t>
      </w:r>
      <w:r w:rsidR="003C4E9B">
        <w:rPr>
          <w:rFonts w:ascii="Arial" w:hAnsi="Arial" w:cs="Arial"/>
          <w:shd w:val="clear" w:color="auto" w:fill="FFFFFF" w:themeFill="background1"/>
        </w:rPr>
        <w:t>7</w:t>
      </w:r>
      <w:r w:rsidR="004F3E16">
        <w:rPr>
          <w:rFonts w:ascii="Arial" w:hAnsi="Arial" w:cs="Arial"/>
          <w:shd w:val="clear" w:color="auto" w:fill="FFFFFF" w:themeFill="background1"/>
        </w:rPr>
        <w:t>.</w:t>
      </w:r>
      <w:r w:rsidR="009E1E58">
        <w:rPr>
          <w:rFonts w:ascii="Arial" w:hAnsi="Arial" w:cs="Arial"/>
          <w:shd w:val="clear" w:color="auto" w:fill="FFFFFF" w:themeFill="background1"/>
        </w:rPr>
        <w:t>1</w:t>
      </w:r>
      <w:r w:rsidRPr="008E5761">
        <w:rPr>
          <w:rFonts w:ascii="Arial" w:hAnsi="Arial" w:cs="Arial"/>
          <w:shd w:val="clear" w:color="auto" w:fill="FFFFFF" w:themeFill="background1"/>
        </w:rPr>
        <w:t xml:space="preserve"> millones</w:t>
      </w:r>
      <w:r>
        <w:rPr>
          <w:rFonts w:ascii="Arial" w:hAnsi="Arial" w:cs="Arial"/>
        </w:rPr>
        <w:t xml:space="preserve"> de pesos </w:t>
      </w:r>
      <w:r w:rsidRPr="0026178D">
        <w:rPr>
          <w:rFonts w:ascii="Arial" w:hAnsi="Arial" w:cs="Arial"/>
        </w:rPr>
        <w:t xml:space="preserve">corresponde a la deuda contratada </w:t>
      </w:r>
      <w:r>
        <w:rPr>
          <w:rFonts w:ascii="Arial" w:hAnsi="Arial" w:cs="Arial"/>
        </w:rPr>
        <w:t>con la banca de desarrollo.</w:t>
      </w:r>
    </w:p>
    <w:p w14:paraId="64CC07E9" w14:textId="157AF9E7" w:rsidR="007E547A" w:rsidRDefault="00640F54" w:rsidP="00B469D2">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celebrada con Banamex por un monto de hasta 887.0 millones de pesos, destinada a liquidar los empréstitos que se tenían celebrados con la Institución bancaria Scotiabank Inverlat y con Banorte; cabe destacar que de la </w:t>
      </w:r>
      <w:r w:rsidRPr="00C01A7A">
        <w:rPr>
          <w:rFonts w:ascii="Arial" w:hAnsi="Arial" w:cs="Arial"/>
        </w:rPr>
        <w:lastRenderedPageBreak/>
        <w:t xml:space="preserve">línea de crédito concertada con Banamex solo se necesitaron disponer 885.5 millones de los 887.0 millones de pesos para finiquitar dichos créditos y que el resto de ésta línea no fue utilizado. </w:t>
      </w:r>
    </w:p>
    <w:p w14:paraId="1E3C97D5" w14:textId="2BF8502F" w:rsidR="00FD314C" w:rsidRPr="0066098A" w:rsidRDefault="00640F54" w:rsidP="0066098A">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5D1281C4" w14:textId="77777777" w:rsidR="00056936" w:rsidRDefault="00056936" w:rsidP="00460217">
      <w:pPr>
        <w:spacing w:after="0" w:line="240" w:lineRule="auto"/>
        <w:rPr>
          <w:rFonts w:ascii="Calibri" w:hAnsi="Calibri" w:cs="Calibri"/>
          <w:b/>
          <w:bCs/>
          <w:color w:val="000000"/>
        </w:rPr>
      </w:pPr>
    </w:p>
    <w:p w14:paraId="527F5C41" w14:textId="029CA4A4" w:rsidR="002821A8" w:rsidRPr="00E40C4E" w:rsidRDefault="00D57053" w:rsidP="00B56C86">
      <w:pPr>
        <w:spacing w:after="0" w:line="240" w:lineRule="auto"/>
        <w:jc w:val="center"/>
        <w:rPr>
          <w:rFonts w:ascii="Calibri" w:eastAsia="Times New Roman" w:hAnsi="Calibri" w:cs="Calibri"/>
          <w:b/>
          <w:bCs/>
          <w:color w:val="000000"/>
          <w:lang w:eastAsia="es-MX"/>
        </w:rPr>
      </w:pPr>
      <w:r w:rsidRPr="00E40C4E">
        <w:rPr>
          <w:rFonts w:ascii="Calibri" w:hAnsi="Calibri" w:cs="Calibri"/>
          <w:b/>
          <w:bCs/>
          <w:color w:val="000000"/>
        </w:rPr>
        <w:t xml:space="preserve">DEUDA DIRECTA A LARGO PLAZO AL </w:t>
      </w:r>
      <w:r w:rsidR="005C530D">
        <w:rPr>
          <w:rFonts w:ascii="Calibri" w:hAnsi="Calibri" w:cs="Calibri"/>
          <w:b/>
          <w:bCs/>
          <w:color w:val="000000"/>
        </w:rPr>
        <w:t>3</w:t>
      </w:r>
      <w:r w:rsidR="00410672">
        <w:rPr>
          <w:rFonts w:ascii="Calibri" w:hAnsi="Calibri" w:cs="Calibri"/>
          <w:b/>
          <w:bCs/>
          <w:color w:val="000000"/>
        </w:rPr>
        <w:t>1</w:t>
      </w:r>
      <w:r w:rsidRPr="00E40C4E">
        <w:rPr>
          <w:rFonts w:ascii="Calibri" w:hAnsi="Calibri" w:cs="Calibri"/>
          <w:b/>
          <w:bCs/>
          <w:color w:val="000000"/>
        </w:rPr>
        <w:t xml:space="preserve"> DE </w:t>
      </w:r>
      <w:r w:rsidR="009943FD">
        <w:rPr>
          <w:rFonts w:ascii="Calibri" w:hAnsi="Calibri" w:cs="Calibri"/>
          <w:b/>
          <w:bCs/>
          <w:color w:val="000000"/>
        </w:rPr>
        <w:t>AGOSTO</w:t>
      </w:r>
      <w:r w:rsidRPr="00E40C4E">
        <w:rPr>
          <w:rFonts w:ascii="Calibri" w:hAnsi="Calibri" w:cs="Calibri"/>
          <w:b/>
          <w:bCs/>
          <w:color w:val="000000"/>
        </w:rPr>
        <w:t xml:space="preserve"> DE 202</w:t>
      </w:r>
      <w:r w:rsidR="00E643BE" w:rsidRPr="00E40C4E">
        <w:rPr>
          <w:rFonts w:ascii="Calibri" w:hAnsi="Calibri" w:cs="Calibri"/>
          <w:b/>
          <w:bCs/>
          <w:color w:val="000000"/>
        </w:rPr>
        <w:t>5</w:t>
      </w:r>
    </w:p>
    <w:tbl>
      <w:tblPr>
        <w:tblW w:w="9701" w:type="dxa"/>
        <w:tblLayout w:type="fixed"/>
        <w:tblCellMar>
          <w:left w:w="70" w:type="dxa"/>
          <w:right w:w="70" w:type="dxa"/>
        </w:tblCellMar>
        <w:tblLook w:val="04A0" w:firstRow="1" w:lastRow="0" w:firstColumn="1" w:lastColumn="0" w:noHBand="0" w:noVBand="1"/>
      </w:tblPr>
      <w:tblGrid>
        <w:gridCol w:w="1021"/>
        <w:gridCol w:w="1149"/>
        <w:gridCol w:w="1277"/>
        <w:gridCol w:w="1532"/>
        <w:gridCol w:w="1148"/>
        <w:gridCol w:w="894"/>
        <w:gridCol w:w="1403"/>
        <w:gridCol w:w="1277"/>
      </w:tblGrid>
      <w:tr w:rsidR="009943FD" w:rsidRPr="00E40C4E" w14:paraId="40C87CA9" w14:textId="77777777" w:rsidTr="00DA49EB">
        <w:trPr>
          <w:trHeight w:val="288"/>
        </w:trPr>
        <w:tc>
          <w:tcPr>
            <w:tcW w:w="1021" w:type="dxa"/>
            <w:tcBorders>
              <w:top w:val="nil"/>
              <w:left w:val="nil"/>
              <w:bottom w:val="nil"/>
              <w:right w:val="nil"/>
            </w:tcBorders>
            <w:noWrap/>
            <w:vAlign w:val="bottom"/>
            <w:hideMark/>
          </w:tcPr>
          <w:p w14:paraId="6D2FA407"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149" w:type="dxa"/>
            <w:tcBorders>
              <w:top w:val="nil"/>
              <w:left w:val="nil"/>
              <w:bottom w:val="nil"/>
              <w:right w:val="nil"/>
            </w:tcBorders>
            <w:noWrap/>
            <w:vAlign w:val="bottom"/>
            <w:hideMark/>
          </w:tcPr>
          <w:p w14:paraId="57B4877E"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277" w:type="dxa"/>
            <w:tcBorders>
              <w:top w:val="nil"/>
              <w:left w:val="nil"/>
              <w:bottom w:val="nil"/>
              <w:right w:val="nil"/>
            </w:tcBorders>
            <w:noWrap/>
            <w:vAlign w:val="bottom"/>
            <w:hideMark/>
          </w:tcPr>
          <w:p w14:paraId="43BEDCCB"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532" w:type="dxa"/>
            <w:tcBorders>
              <w:top w:val="nil"/>
              <w:left w:val="nil"/>
              <w:bottom w:val="nil"/>
              <w:right w:val="nil"/>
            </w:tcBorders>
            <w:noWrap/>
            <w:vAlign w:val="bottom"/>
            <w:hideMark/>
          </w:tcPr>
          <w:p w14:paraId="0C29206E"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148" w:type="dxa"/>
            <w:tcBorders>
              <w:top w:val="nil"/>
              <w:left w:val="nil"/>
              <w:bottom w:val="nil"/>
              <w:right w:val="nil"/>
            </w:tcBorders>
          </w:tcPr>
          <w:p w14:paraId="69E1B342"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894" w:type="dxa"/>
            <w:tcBorders>
              <w:top w:val="nil"/>
              <w:left w:val="nil"/>
              <w:bottom w:val="nil"/>
              <w:right w:val="nil"/>
            </w:tcBorders>
            <w:noWrap/>
            <w:vAlign w:val="bottom"/>
            <w:hideMark/>
          </w:tcPr>
          <w:p w14:paraId="20CDD6C8" w14:textId="04772561"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403" w:type="dxa"/>
            <w:tcBorders>
              <w:top w:val="nil"/>
              <w:left w:val="nil"/>
              <w:bottom w:val="nil"/>
              <w:right w:val="nil"/>
            </w:tcBorders>
            <w:noWrap/>
            <w:vAlign w:val="bottom"/>
            <w:hideMark/>
          </w:tcPr>
          <w:p w14:paraId="13B580B0"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c>
          <w:tcPr>
            <w:tcW w:w="1277" w:type="dxa"/>
            <w:tcBorders>
              <w:top w:val="nil"/>
              <w:left w:val="nil"/>
              <w:bottom w:val="nil"/>
              <w:right w:val="nil"/>
            </w:tcBorders>
            <w:noWrap/>
            <w:vAlign w:val="bottom"/>
            <w:hideMark/>
          </w:tcPr>
          <w:p w14:paraId="3516A519" w14:textId="77777777" w:rsidR="009943FD" w:rsidRPr="00E40C4E" w:rsidRDefault="009943FD" w:rsidP="002821A8">
            <w:pPr>
              <w:spacing w:after="0" w:line="240" w:lineRule="auto"/>
              <w:rPr>
                <w:rFonts w:ascii="Times New Roman" w:eastAsia="Times New Roman" w:hAnsi="Times New Roman" w:cs="Times New Roman"/>
                <w:sz w:val="20"/>
                <w:szCs w:val="20"/>
                <w:lang w:eastAsia="es-MX"/>
              </w:rPr>
            </w:pPr>
          </w:p>
        </w:tc>
      </w:tr>
      <w:tr w:rsidR="009943FD" w:rsidRPr="00E40C4E" w14:paraId="7DA02985" w14:textId="77777777" w:rsidTr="00DA49EB">
        <w:trPr>
          <w:trHeight w:val="1043"/>
        </w:trPr>
        <w:tc>
          <w:tcPr>
            <w:tcW w:w="102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Deudor </w:t>
            </w:r>
          </w:p>
        </w:tc>
        <w:tc>
          <w:tcPr>
            <w:tcW w:w="1149"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Acreedor</w:t>
            </w:r>
          </w:p>
        </w:tc>
        <w:tc>
          <w:tcPr>
            <w:tcW w:w="127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Monto Original Contratado en Pesos</w:t>
            </w:r>
          </w:p>
        </w:tc>
        <w:tc>
          <w:tcPr>
            <w:tcW w:w="1532"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0C2B701F" w:rsidR="009943FD" w:rsidRPr="00FD3181" w:rsidRDefault="009943FD" w:rsidP="00FD3181">
            <w:pPr>
              <w:spacing w:after="0" w:line="240" w:lineRule="auto"/>
              <w:jc w:val="center"/>
              <w:rPr>
                <w:rFonts w:ascii="Calibri" w:eastAsia="Times New Roman" w:hAnsi="Calibri" w:cs="Calibri"/>
                <w:b/>
                <w:bCs/>
                <w:color w:val="000000"/>
                <w:sz w:val="18"/>
                <w:szCs w:val="18"/>
                <w:lang w:val="es-ES" w:eastAsia="es-MX"/>
              </w:rPr>
            </w:pPr>
            <w:r w:rsidRPr="00A44B17">
              <w:rPr>
                <w:rFonts w:ascii="Calibri" w:eastAsia="Times New Roman" w:hAnsi="Calibri" w:cs="Calibri"/>
                <w:b/>
                <w:bCs/>
                <w:color w:val="000000"/>
                <w:sz w:val="18"/>
                <w:szCs w:val="18"/>
                <w:lang w:val="es-ES" w:eastAsia="es-MX"/>
              </w:rPr>
              <w:t xml:space="preserve">Saldo por pagar al </w:t>
            </w:r>
            <w:r>
              <w:rPr>
                <w:rFonts w:ascii="Calibri" w:eastAsia="Times New Roman" w:hAnsi="Calibri" w:cs="Calibri"/>
                <w:b/>
                <w:bCs/>
                <w:color w:val="000000"/>
                <w:sz w:val="18"/>
                <w:szCs w:val="18"/>
                <w:lang w:val="es-ES" w:eastAsia="es-MX"/>
              </w:rPr>
              <w:t>31</w:t>
            </w:r>
            <w:r w:rsidRPr="00A44B17">
              <w:rPr>
                <w:rFonts w:ascii="Calibri" w:eastAsia="Times New Roman" w:hAnsi="Calibri" w:cs="Calibri"/>
                <w:b/>
                <w:bCs/>
                <w:color w:val="000000"/>
                <w:sz w:val="18"/>
                <w:szCs w:val="18"/>
                <w:lang w:val="es-ES" w:eastAsia="es-MX"/>
              </w:rPr>
              <w:t>/</w:t>
            </w:r>
            <w:proofErr w:type="spellStart"/>
            <w:r>
              <w:rPr>
                <w:rFonts w:ascii="Calibri" w:eastAsia="Times New Roman" w:hAnsi="Calibri" w:cs="Calibri"/>
                <w:b/>
                <w:bCs/>
                <w:color w:val="000000"/>
                <w:sz w:val="18"/>
                <w:szCs w:val="18"/>
                <w:lang w:val="es-ES" w:eastAsia="es-MX"/>
              </w:rPr>
              <w:t>Ago</w:t>
            </w:r>
            <w:proofErr w:type="spellEnd"/>
            <w:r>
              <w:rPr>
                <w:rFonts w:ascii="Calibri" w:eastAsia="Times New Roman" w:hAnsi="Calibri" w:cs="Calibri"/>
                <w:b/>
                <w:bCs/>
                <w:color w:val="000000"/>
                <w:sz w:val="18"/>
                <w:szCs w:val="18"/>
                <w:lang w:val="es-ES" w:eastAsia="es-MX"/>
              </w:rPr>
              <w:t>/2025</w:t>
            </w:r>
          </w:p>
        </w:tc>
        <w:tc>
          <w:tcPr>
            <w:tcW w:w="1148" w:type="dxa"/>
            <w:tcBorders>
              <w:top w:val="single" w:sz="4" w:space="0" w:color="auto"/>
              <w:left w:val="nil"/>
              <w:bottom w:val="single" w:sz="4" w:space="0" w:color="auto"/>
              <w:right w:val="nil"/>
            </w:tcBorders>
            <w:shd w:val="clear" w:color="auto" w:fill="AEAAAA" w:themeFill="background2" w:themeFillShade="BF"/>
          </w:tcPr>
          <w:p w14:paraId="2429A878"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val="es-ES" w:eastAsia="es-MX"/>
              </w:rPr>
            </w:pPr>
          </w:p>
        </w:tc>
        <w:tc>
          <w:tcPr>
            <w:tcW w:w="89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12A6CD96"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xml:space="preserve">No. de </w:t>
            </w:r>
            <w:proofErr w:type="spellStart"/>
            <w:r w:rsidRPr="00A44B17">
              <w:rPr>
                <w:rFonts w:ascii="Calibri" w:eastAsia="Times New Roman" w:hAnsi="Calibri" w:cs="Calibri"/>
                <w:b/>
                <w:bCs/>
                <w:color w:val="000000"/>
                <w:sz w:val="18"/>
                <w:szCs w:val="18"/>
                <w:lang w:val="es-ES" w:eastAsia="es-MX"/>
              </w:rPr>
              <w:t>Inscrip</w:t>
            </w:r>
            <w:proofErr w:type="spellEnd"/>
            <w:r w:rsidRPr="00A44B17">
              <w:rPr>
                <w:rFonts w:ascii="Calibri" w:eastAsia="Times New Roman" w:hAnsi="Calibri" w:cs="Calibri"/>
                <w:b/>
                <w:bCs/>
                <w:color w:val="000000"/>
                <w:sz w:val="18"/>
                <w:szCs w:val="18"/>
                <w:lang w:val="es-ES" w:eastAsia="es-MX"/>
              </w:rPr>
              <w:t>. / Acta de la S.H.C.P.</w:t>
            </w:r>
          </w:p>
        </w:tc>
        <w:tc>
          <w:tcPr>
            <w:tcW w:w="140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Tasa de Interés Contratada</w:t>
            </w:r>
          </w:p>
        </w:tc>
        <w:tc>
          <w:tcPr>
            <w:tcW w:w="127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Fecha de Vencimiento</w:t>
            </w:r>
          </w:p>
        </w:tc>
      </w:tr>
      <w:tr w:rsidR="009943FD" w:rsidRPr="00E40C4E" w14:paraId="059A8217" w14:textId="77777777" w:rsidTr="00DA49EB">
        <w:trPr>
          <w:trHeight w:val="288"/>
        </w:trPr>
        <w:tc>
          <w:tcPr>
            <w:tcW w:w="1021" w:type="dxa"/>
            <w:tcBorders>
              <w:top w:val="nil"/>
              <w:left w:val="single" w:sz="4" w:space="0" w:color="auto"/>
              <w:bottom w:val="nil"/>
              <w:right w:val="single" w:sz="4" w:space="0" w:color="auto"/>
            </w:tcBorders>
            <w:noWrap/>
            <w:vAlign w:val="bottom"/>
            <w:hideMark/>
          </w:tcPr>
          <w:p w14:paraId="65265DE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0BED632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xml:space="preserve">BANAMEX </w:t>
            </w:r>
          </w:p>
        </w:tc>
        <w:tc>
          <w:tcPr>
            <w:tcW w:w="1277" w:type="dxa"/>
            <w:tcBorders>
              <w:top w:val="nil"/>
              <w:left w:val="nil"/>
              <w:bottom w:val="nil"/>
              <w:right w:val="single" w:sz="4" w:space="0" w:color="auto"/>
            </w:tcBorders>
            <w:noWrap/>
            <w:vAlign w:val="bottom"/>
            <w:hideMark/>
          </w:tcPr>
          <w:p w14:paraId="2D0188CA"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887,000,000</w:t>
            </w:r>
          </w:p>
        </w:tc>
        <w:tc>
          <w:tcPr>
            <w:tcW w:w="1532" w:type="dxa"/>
            <w:tcBorders>
              <w:top w:val="nil"/>
              <w:left w:val="nil"/>
              <w:bottom w:val="nil"/>
              <w:right w:val="single" w:sz="4" w:space="0" w:color="auto"/>
            </w:tcBorders>
            <w:shd w:val="clear" w:color="auto" w:fill="FFFFFF" w:themeFill="background1"/>
            <w:noWrap/>
            <w:vAlign w:val="bottom"/>
            <w:hideMark/>
          </w:tcPr>
          <w:p w14:paraId="2EE97B03" w14:textId="3CAF7204"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581,429,779.72</w:t>
            </w:r>
          </w:p>
        </w:tc>
        <w:tc>
          <w:tcPr>
            <w:tcW w:w="1148" w:type="dxa"/>
            <w:tcBorders>
              <w:top w:val="nil"/>
              <w:left w:val="nil"/>
              <w:bottom w:val="nil"/>
              <w:right w:val="nil"/>
            </w:tcBorders>
          </w:tcPr>
          <w:p w14:paraId="03560369" w14:textId="77777777" w:rsidR="009943FD" w:rsidRPr="00A44B17" w:rsidRDefault="009943FD" w:rsidP="002821A8">
            <w:pPr>
              <w:spacing w:after="0" w:line="240" w:lineRule="auto"/>
              <w:rPr>
                <w:rFonts w:ascii="Calibri" w:eastAsia="Times New Roman" w:hAnsi="Calibri" w:cs="Calibri"/>
                <w:color w:val="000000"/>
                <w:sz w:val="18"/>
                <w:szCs w:val="18"/>
                <w:lang w:val="es-ES" w:eastAsia="es-MX"/>
              </w:rPr>
            </w:pPr>
          </w:p>
        </w:tc>
        <w:tc>
          <w:tcPr>
            <w:tcW w:w="894" w:type="dxa"/>
            <w:tcBorders>
              <w:top w:val="nil"/>
              <w:left w:val="nil"/>
              <w:bottom w:val="nil"/>
              <w:right w:val="single" w:sz="4" w:space="0" w:color="auto"/>
            </w:tcBorders>
            <w:noWrap/>
            <w:vAlign w:val="bottom"/>
            <w:hideMark/>
          </w:tcPr>
          <w:p w14:paraId="4E20DC75" w14:textId="6D30C72D"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P03-0315018</w:t>
            </w:r>
          </w:p>
        </w:tc>
        <w:tc>
          <w:tcPr>
            <w:tcW w:w="1403" w:type="dxa"/>
            <w:tcBorders>
              <w:top w:val="nil"/>
              <w:left w:val="nil"/>
              <w:bottom w:val="nil"/>
              <w:right w:val="single" w:sz="4" w:space="0" w:color="auto"/>
            </w:tcBorders>
            <w:noWrap/>
            <w:vAlign w:val="bottom"/>
            <w:hideMark/>
          </w:tcPr>
          <w:p w14:paraId="5DB66173"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TIIE+0.65%</w:t>
            </w:r>
          </w:p>
        </w:tc>
        <w:tc>
          <w:tcPr>
            <w:tcW w:w="1277" w:type="dxa"/>
            <w:tcBorders>
              <w:top w:val="nil"/>
              <w:left w:val="nil"/>
              <w:bottom w:val="nil"/>
              <w:right w:val="single" w:sz="4" w:space="0" w:color="auto"/>
            </w:tcBorders>
            <w:noWrap/>
            <w:vAlign w:val="bottom"/>
            <w:hideMark/>
          </w:tcPr>
          <w:p w14:paraId="38C556AA"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28-mar-35</w:t>
            </w:r>
          </w:p>
        </w:tc>
      </w:tr>
      <w:tr w:rsidR="009943FD" w:rsidRPr="00E40C4E" w14:paraId="512C9D7F" w14:textId="77777777" w:rsidTr="00DA49EB">
        <w:trPr>
          <w:trHeight w:val="288"/>
        </w:trPr>
        <w:tc>
          <w:tcPr>
            <w:tcW w:w="1021" w:type="dxa"/>
            <w:tcBorders>
              <w:top w:val="nil"/>
              <w:left w:val="single" w:sz="4" w:space="0" w:color="auto"/>
              <w:bottom w:val="nil"/>
              <w:right w:val="single" w:sz="4" w:space="0" w:color="auto"/>
            </w:tcBorders>
            <w:noWrap/>
            <w:vAlign w:val="bottom"/>
            <w:hideMark/>
          </w:tcPr>
          <w:p w14:paraId="137D670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4CE633A3"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w:t>
            </w:r>
          </w:p>
        </w:tc>
        <w:tc>
          <w:tcPr>
            <w:tcW w:w="1277" w:type="dxa"/>
            <w:tcBorders>
              <w:top w:val="nil"/>
              <w:left w:val="nil"/>
              <w:bottom w:val="nil"/>
              <w:right w:val="single" w:sz="4" w:space="0" w:color="auto"/>
            </w:tcBorders>
            <w:noWrap/>
            <w:vAlign w:val="bottom"/>
            <w:hideMark/>
          </w:tcPr>
          <w:p w14:paraId="3657C19E"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730,000,000</w:t>
            </w:r>
          </w:p>
        </w:tc>
        <w:tc>
          <w:tcPr>
            <w:tcW w:w="1532" w:type="dxa"/>
            <w:tcBorders>
              <w:top w:val="nil"/>
              <w:left w:val="nil"/>
              <w:bottom w:val="nil"/>
              <w:right w:val="single" w:sz="4" w:space="0" w:color="auto"/>
            </w:tcBorders>
            <w:shd w:val="clear" w:color="auto" w:fill="FFFFFF" w:themeFill="background1"/>
            <w:noWrap/>
            <w:vAlign w:val="bottom"/>
            <w:hideMark/>
          </w:tcPr>
          <w:p w14:paraId="5FAB9639" w14:textId="1DC32E15"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Pr>
                <w:rFonts w:ascii="Calibri" w:eastAsia="Times New Roman" w:hAnsi="Calibri" w:cs="Calibri"/>
                <w:color w:val="000000"/>
                <w:sz w:val="18"/>
                <w:szCs w:val="18"/>
                <w:lang w:val="es-ES" w:eastAsia="es-MX"/>
              </w:rPr>
              <w:t>595,390,006.21</w:t>
            </w:r>
          </w:p>
        </w:tc>
        <w:tc>
          <w:tcPr>
            <w:tcW w:w="1148" w:type="dxa"/>
            <w:tcBorders>
              <w:top w:val="nil"/>
              <w:left w:val="nil"/>
              <w:bottom w:val="nil"/>
              <w:right w:val="nil"/>
            </w:tcBorders>
          </w:tcPr>
          <w:p w14:paraId="08171A6C" w14:textId="77777777" w:rsidR="009943FD" w:rsidRPr="00A44B17" w:rsidRDefault="009943FD" w:rsidP="002821A8">
            <w:pPr>
              <w:spacing w:after="0" w:line="240" w:lineRule="auto"/>
              <w:rPr>
                <w:rFonts w:ascii="Calibri" w:eastAsia="Times New Roman" w:hAnsi="Calibri" w:cs="Calibri"/>
                <w:color w:val="000000"/>
                <w:sz w:val="18"/>
                <w:szCs w:val="18"/>
                <w:lang w:val="es-ES" w:eastAsia="es-MX"/>
              </w:rPr>
            </w:pPr>
          </w:p>
        </w:tc>
        <w:tc>
          <w:tcPr>
            <w:tcW w:w="894" w:type="dxa"/>
            <w:tcBorders>
              <w:top w:val="nil"/>
              <w:left w:val="nil"/>
              <w:bottom w:val="nil"/>
              <w:right w:val="single" w:sz="4" w:space="0" w:color="auto"/>
            </w:tcBorders>
            <w:noWrap/>
            <w:vAlign w:val="bottom"/>
            <w:hideMark/>
          </w:tcPr>
          <w:p w14:paraId="54AF0204" w14:textId="15CD8294"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P03-0315027</w:t>
            </w:r>
          </w:p>
        </w:tc>
        <w:tc>
          <w:tcPr>
            <w:tcW w:w="1403" w:type="dxa"/>
            <w:tcBorders>
              <w:top w:val="nil"/>
              <w:left w:val="nil"/>
              <w:bottom w:val="nil"/>
              <w:right w:val="single" w:sz="4" w:space="0" w:color="auto"/>
            </w:tcBorders>
            <w:noWrap/>
            <w:vAlign w:val="bottom"/>
            <w:hideMark/>
          </w:tcPr>
          <w:p w14:paraId="58ED3037"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TIIE+0.90%</w:t>
            </w:r>
          </w:p>
        </w:tc>
        <w:tc>
          <w:tcPr>
            <w:tcW w:w="1277" w:type="dxa"/>
            <w:tcBorders>
              <w:top w:val="nil"/>
              <w:left w:val="nil"/>
              <w:bottom w:val="nil"/>
              <w:right w:val="single" w:sz="4" w:space="0" w:color="auto"/>
            </w:tcBorders>
            <w:noWrap/>
            <w:vAlign w:val="bottom"/>
            <w:hideMark/>
          </w:tcPr>
          <w:p w14:paraId="1E5F82E0"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26-mar-35</w:t>
            </w:r>
          </w:p>
        </w:tc>
      </w:tr>
      <w:tr w:rsidR="009943FD" w:rsidRPr="00E40C4E" w14:paraId="6AE26DBB" w14:textId="77777777" w:rsidTr="00DA49EB">
        <w:trPr>
          <w:trHeight w:val="288"/>
        </w:trPr>
        <w:tc>
          <w:tcPr>
            <w:tcW w:w="1021" w:type="dxa"/>
            <w:tcBorders>
              <w:top w:val="nil"/>
              <w:left w:val="single" w:sz="4" w:space="0" w:color="auto"/>
              <w:bottom w:val="nil"/>
              <w:right w:val="single" w:sz="4" w:space="0" w:color="auto"/>
            </w:tcBorders>
            <w:noWrap/>
            <w:vAlign w:val="bottom"/>
            <w:hideMark/>
          </w:tcPr>
          <w:p w14:paraId="37A2EDF9"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GOB. EDO.</w:t>
            </w:r>
          </w:p>
        </w:tc>
        <w:tc>
          <w:tcPr>
            <w:tcW w:w="1149" w:type="dxa"/>
            <w:tcBorders>
              <w:top w:val="nil"/>
              <w:left w:val="nil"/>
              <w:bottom w:val="nil"/>
              <w:right w:val="single" w:sz="4" w:space="0" w:color="auto"/>
            </w:tcBorders>
            <w:noWrap/>
            <w:vAlign w:val="bottom"/>
            <w:hideMark/>
          </w:tcPr>
          <w:p w14:paraId="00904553"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BANOBRAS 1/</w:t>
            </w:r>
          </w:p>
        </w:tc>
        <w:tc>
          <w:tcPr>
            <w:tcW w:w="1277" w:type="dxa"/>
            <w:tcBorders>
              <w:top w:val="nil"/>
              <w:left w:val="nil"/>
              <w:bottom w:val="nil"/>
              <w:right w:val="single" w:sz="4" w:space="0" w:color="auto"/>
            </w:tcBorders>
            <w:noWrap/>
            <w:vAlign w:val="bottom"/>
            <w:hideMark/>
          </w:tcPr>
          <w:p w14:paraId="39C028CA" w14:textId="77777777"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676,774,569</w:t>
            </w:r>
          </w:p>
        </w:tc>
        <w:tc>
          <w:tcPr>
            <w:tcW w:w="1532" w:type="dxa"/>
            <w:tcBorders>
              <w:top w:val="nil"/>
              <w:left w:val="nil"/>
              <w:bottom w:val="nil"/>
              <w:right w:val="single" w:sz="4" w:space="0" w:color="auto"/>
            </w:tcBorders>
            <w:shd w:val="clear" w:color="auto" w:fill="FFFFFF" w:themeFill="background1"/>
            <w:noWrap/>
            <w:vAlign w:val="bottom"/>
            <w:hideMark/>
          </w:tcPr>
          <w:p w14:paraId="1BE9AA99" w14:textId="1C73FD0F" w:rsidR="009943FD" w:rsidRPr="00A44B17" w:rsidRDefault="009943FD" w:rsidP="002821A8">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661,736,630.00</w:t>
            </w:r>
          </w:p>
        </w:tc>
        <w:tc>
          <w:tcPr>
            <w:tcW w:w="1148" w:type="dxa"/>
            <w:tcBorders>
              <w:top w:val="nil"/>
              <w:left w:val="nil"/>
              <w:bottom w:val="nil"/>
              <w:right w:val="nil"/>
            </w:tcBorders>
          </w:tcPr>
          <w:p w14:paraId="0B5129C3" w14:textId="77777777" w:rsidR="009943FD" w:rsidRPr="00A44B17" w:rsidRDefault="009943FD" w:rsidP="002821A8">
            <w:pPr>
              <w:spacing w:after="0" w:line="240" w:lineRule="auto"/>
              <w:rPr>
                <w:rFonts w:ascii="Calibri" w:eastAsia="Times New Roman" w:hAnsi="Calibri" w:cs="Calibri"/>
                <w:color w:val="000000"/>
                <w:sz w:val="18"/>
                <w:szCs w:val="18"/>
                <w:lang w:val="es-ES" w:eastAsia="es-MX"/>
              </w:rPr>
            </w:pPr>
          </w:p>
        </w:tc>
        <w:tc>
          <w:tcPr>
            <w:tcW w:w="894" w:type="dxa"/>
            <w:tcBorders>
              <w:top w:val="nil"/>
              <w:left w:val="nil"/>
              <w:bottom w:val="nil"/>
              <w:right w:val="single" w:sz="4" w:space="0" w:color="auto"/>
            </w:tcBorders>
            <w:noWrap/>
            <w:vAlign w:val="bottom"/>
            <w:hideMark/>
          </w:tcPr>
          <w:p w14:paraId="6E426D05" w14:textId="795D4C9D"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P03-0916039</w:t>
            </w:r>
          </w:p>
        </w:tc>
        <w:tc>
          <w:tcPr>
            <w:tcW w:w="1403" w:type="dxa"/>
            <w:tcBorders>
              <w:top w:val="nil"/>
              <w:left w:val="nil"/>
              <w:bottom w:val="nil"/>
              <w:right w:val="single" w:sz="4" w:space="0" w:color="auto"/>
            </w:tcBorders>
            <w:noWrap/>
            <w:vAlign w:val="bottom"/>
            <w:hideMark/>
          </w:tcPr>
          <w:p w14:paraId="055D56ED"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Por determinar</w:t>
            </w:r>
          </w:p>
        </w:tc>
        <w:tc>
          <w:tcPr>
            <w:tcW w:w="1277" w:type="dxa"/>
            <w:tcBorders>
              <w:top w:val="nil"/>
              <w:left w:val="nil"/>
              <w:bottom w:val="nil"/>
              <w:right w:val="single" w:sz="4" w:space="0" w:color="auto"/>
            </w:tcBorders>
            <w:noWrap/>
            <w:vAlign w:val="bottom"/>
            <w:hideMark/>
          </w:tcPr>
          <w:p w14:paraId="68DC6A2F" w14:textId="2E33CDE4" w:rsidR="009943FD" w:rsidRPr="00A44B17" w:rsidRDefault="009943FD" w:rsidP="00AF3B9C">
            <w:pPr>
              <w:spacing w:after="0" w:line="240" w:lineRule="auto"/>
              <w:jc w:val="right"/>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eastAsia="es-MX"/>
              </w:rPr>
              <w:t> 25-ene-29</w:t>
            </w:r>
          </w:p>
        </w:tc>
      </w:tr>
      <w:tr w:rsidR="009943FD" w:rsidRPr="002821A8" w14:paraId="6EB75D58" w14:textId="77777777" w:rsidTr="00DA49EB">
        <w:trPr>
          <w:trHeight w:val="520"/>
        </w:trPr>
        <w:tc>
          <w:tcPr>
            <w:tcW w:w="1021" w:type="dxa"/>
            <w:tcBorders>
              <w:top w:val="nil"/>
              <w:left w:val="single" w:sz="4" w:space="0" w:color="auto"/>
              <w:bottom w:val="single" w:sz="4" w:space="0" w:color="auto"/>
              <w:right w:val="single" w:sz="4" w:space="0" w:color="auto"/>
            </w:tcBorders>
            <w:noWrap/>
            <w:vAlign w:val="bottom"/>
            <w:hideMark/>
          </w:tcPr>
          <w:p w14:paraId="0B9884EA" w14:textId="77777777" w:rsidR="009943FD" w:rsidRPr="00A44B17" w:rsidRDefault="009943FD" w:rsidP="002821A8">
            <w:pPr>
              <w:spacing w:after="0" w:line="240" w:lineRule="auto"/>
              <w:rPr>
                <w:rFonts w:ascii="Calibri" w:eastAsia="Times New Roman" w:hAnsi="Calibri" w:cs="Calibri"/>
                <w:color w:val="000000"/>
                <w:sz w:val="18"/>
                <w:szCs w:val="18"/>
                <w:lang w:eastAsia="es-MX"/>
              </w:rPr>
            </w:pPr>
            <w:r w:rsidRPr="00A44B17">
              <w:rPr>
                <w:rFonts w:ascii="Calibri" w:eastAsia="Times New Roman" w:hAnsi="Calibri" w:cs="Calibri"/>
                <w:color w:val="000000"/>
                <w:sz w:val="18"/>
                <w:szCs w:val="18"/>
                <w:lang w:val="es-ES" w:eastAsia="es-MX"/>
              </w:rPr>
              <w:t> </w:t>
            </w:r>
          </w:p>
        </w:tc>
        <w:tc>
          <w:tcPr>
            <w:tcW w:w="1149" w:type="dxa"/>
            <w:tcBorders>
              <w:top w:val="nil"/>
              <w:left w:val="nil"/>
              <w:bottom w:val="single" w:sz="4" w:space="0" w:color="auto"/>
              <w:right w:val="single" w:sz="4" w:space="0" w:color="auto"/>
            </w:tcBorders>
            <w:noWrap/>
            <w:vAlign w:val="bottom"/>
            <w:hideMark/>
          </w:tcPr>
          <w:p w14:paraId="752FC0B9" w14:textId="77777777" w:rsidR="009943FD" w:rsidRPr="00A44B17" w:rsidRDefault="009943FD" w:rsidP="002821A8">
            <w:pPr>
              <w:spacing w:after="0" w:line="240" w:lineRule="auto"/>
              <w:jc w:val="center"/>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TOTAL</w:t>
            </w:r>
          </w:p>
        </w:tc>
        <w:tc>
          <w:tcPr>
            <w:tcW w:w="1277" w:type="dxa"/>
            <w:tcBorders>
              <w:top w:val="nil"/>
              <w:left w:val="nil"/>
              <w:bottom w:val="single" w:sz="4" w:space="0" w:color="auto"/>
              <w:right w:val="single" w:sz="4" w:space="0" w:color="auto"/>
            </w:tcBorders>
            <w:noWrap/>
            <w:vAlign w:val="bottom"/>
            <w:hideMark/>
          </w:tcPr>
          <w:p w14:paraId="4401707E" w14:textId="534AE4A4" w:rsidR="009943FD" w:rsidRPr="00A44B17" w:rsidRDefault="009943FD" w:rsidP="002821A8">
            <w:pPr>
              <w:spacing w:after="0" w:line="240" w:lineRule="auto"/>
              <w:jc w:val="right"/>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2,293,774,569</w:t>
            </w:r>
          </w:p>
        </w:tc>
        <w:tc>
          <w:tcPr>
            <w:tcW w:w="1532" w:type="dxa"/>
            <w:tcBorders>
              <w:top w:val="nil"/>
              <w:left w:val="nil"/>
              <w:bottom w:val="single" w:sz="4" w:space="0" w:color="auto"/>
              <w:right w:val="single" w:sz="4" w:space="0" w:color="auto"/>
            </w:tcBorders>
            <w:shd w:val="clear" w:color="auto" w:fill="FFFFFF" w:themeFill="background1"/>
            <w:noWrap/>
            <w:vAlign w:val="bottom"/>
            <w:hideMark/>
          </w:tcPr>
          <w:p w14:paraId="06457236" w14:textId="1A049BB7" w:rsidR="009943FD" w:rsidRPr="00A44B17" w:rsidRDefault="009943FD" w:rsidP="002821A8">
            <w:pPr>
              <w:spacing w:after="0" w:line="240" w:lineRule="auto"/>
              <w:jc w:val="right"/>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val="es-ES" w:eastAsia="es-MX"/>
              </w:rPr>
              <w:t>1,838,556,415.93</w:t>
            </w:r>
          </w:p>
        </w:tc>
        <w:tc>
          <w:tcPr>
            <w:tcW w:w="1148" w:type="dxa"/>
            <w:tcBorders>
              <w:top w:val="nil"/>
              <w:left w:val="nil"/>
              <w:bottom w:val="single" w:sz="4" w:space="0" w:color="auto"/>
              <w:right w:val="nil"/>
            </w:tcBorders>
          </w:tcPr>
          <w:p w14:paraId="1503FD00" w14:textId="77777777" w:rsidR="009943FD" w:rsidRPr="00A44B17" w:rsidRDefault="009943FD" w:rsidP="002821A8">
            <w:pPr>
              <w:spacing w:after="0" w:line="240" w:lineRule="auto"/>
              <w:rPr>
                <w:rFonts w:ascii="Calibri" w:eastAsia="Times New Roman" w:hAnsi="Calibri" w:cs="Calibri"/>
                <w:b/>
                <w:bCs/>
                <w:color w:val="000000"/>
                <w:sz w:val="18"/>
                <w:szCs w:val="18"/>
                <w:lang w:val="es-ES" w:eastAsia="es-MX"/>
              </w:rPr>
            </w:pPr>
          </w:p>
        </w:tc>
        <w:tc>
          <w:tcPr>
            <w:tcW w:w="894" w:type="dxa"/>
            <w:tcBorders>
              <w:top w:val="nil"/>
              <w:left w:val="nil"/>
              <w:bottom w:val="single" w:sz="4" w:space="0" w:color="auto"/>
              <w:right w:val="single" w:sz="4" w:space="0" w:color="auto"/>
            </w:tcBorders>
            <w:noWrap/>
            <w:vAlign w:val="bottom"/>
            <w:hideMark/>
          </w:tcPr>
          <w:p w14:paraId="313B2C54" w14:textId="43BBC1BB" w:rsidR="009943FD" w:rsidRPr="00A44B17" w:rsidRDefault="009943FD"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403" w:type="dxa"/>
            <w:tcBorders>
              <w:top w:val="nil"/>
              <w:left w:val="nil"/>
              <w:bottom w:val="single" w:sz="4" w:space="0" w:color="auto"/>
              <w:right w:val="single" w:sz="4" w:space="0" w:color="auto"/>
            </w:tcBorders>
            <w:noWrap/>
            <w:vAlign w:val="bottom"/>
            <w:hideMark/>
          </w:tcPr>
          <w:p w14:paraId="46205A86" w14:textId="77777777" w:rsidR="009943FD" w:rsidRPr="00A44B17" w:rsidRDefault="009943FD"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c>
          <w:tcPr>
            <w:tcW w:w="1277" w:type="dxa"/>
            <w:tcBorders>
              <w:top w:val="nil"/>
              <w:left w:val="nil"/>
              <w:bottom w:val="single" w:sz="4" w:space="0" w:color="auto"/>
              <w:right w:val="single" w:sz="4" w:space="0" w:color="auto"/>
            </w:tcBorders>
            <w:noWrap/>
            <w:vAlign w:val="bottom"/>
            <w:hideMark/>
          </w:tcPr>
          <w:p w14:paraId="623D8F82" w14:textId="77777777" w:rsidR="009943FD" w:rsidRPr="00A44B17" w:rsidRDefault="009943FD" w:rsidP="002821A8">
            <w:pPr>
              <w:spacing w:after="0" w:line="240" w:lineRule="auto"/>
              <w:rPr>
                <w:rFonts w:ascii="Calibri" w:eastAsia="Times New Roman" w:hAnsi="Calibri" w:cs="Calibri"/>
                <w:b/>
                <w:bCs/>
                <w:color w:val="000000"/>
                <w:sz w:val="18"/>
                <w:szCs w:val="18"/>
                <w:lang w:eastAsia="es-MX"/>
              </w:rPr>
            </w:pPr>
            <w:r w:rsidRPr="00A44B17">
              <w:rPr>
                <w:rFonts w:ascii="Calibri" w:eastAsia="Times New Roman" w:hAnsi="Calibri" w:cs="Calibri"/>
                <w:b/>
                <w:bCs/>
                <w:color w:val="000000"/>
                <w:sz w:val="18"/>
                <w:szCs w:val="18"/>
                <w:lang w:val="es-ES" w:eastAsia="es-MX"/>
              </w:rPr>
              <w:t> </w:t>
            </w:r>
          </w:p>
        </w:tc>
      </w:tr>
    </w:tbl>
    <w:p w14:paraId="67DF3431" w14:textId="77777777" w:rsidR="00CE7E0F" w:rsidRDefault="00CE7E0F" w:rsidP="00054EAF">
      <w:pPr>
        <w:jc w:val="both"/>
        <w:rPr>
          <w:rFonts w:ascii="Arial" w:hAnsi="Arial" w:cs="Arial"/>
        </w:rPr>
      </w:pPr>
    </w:p>
    <w:p w14:paraId="684B12A9" w14:textId="5FCD73C5" w:rsidR="00054EAF" w:rsidRPr="003A2550" w:rsidRDefault="00054EAF" w:rsidP="00054EAF">
      <w:pPr>
        <w:jc w:val="both"/>
        <w:rPr>
          <w:rFonts w:ascii="Arial" w:hAnsi="Arial" w:cs="Arial"/>
        </w:rPr>
      </w:pPr>
      <w:r w:rsidRPr="003A2550">
        <w:rPr>
          <w:rFonts w:ascii="Arial" w:hAnsi="Arial" w:cs="Arial"/>
        </w:rPr>
        <w:t>En 202</w:t>
      </w:r>
      <w:r>
        <w:rPr>
          <w:rFonts w:ascii="Arial" w:hAnsi="Arial" w:cs="Arial"/>
        </w:rPr>
        <w:t>4</w:t>
      </w:r>
      <w:r w:rsidRPr="003A2550">
        <w:rPr>
          <w:rFonts w:ascii="Arial" w:hAnsi="Arial" w:cs="Arial"/>
        </w:rPr>
        <w:t xml:space="preserve"> se contrató financiamiento a corto plazo por </w:t>
      </w:r>
      <w:r>
        <w:rPr>
          <w:rFonts w:ascii="Arial" w:hAnsi="Arial" w:cs="Arial"/>
        </w:rPr>
        <w:t>55</w:t>
      </w:r>
      <w:r w:rsidRPr="003A2550">
        <w:rPr>
          <w:rFonts w:ascii="Arial" w:hAnsi="Arial" w:cs="Arial"/>
        </w:rPr>
        <w:t xml:space="preserve">0.0 millones </w:t>
      </w:r>
      <w:r w:rsidR="00D96A6B">
        <w:rPr>
          <w:rFonts w:ascii="Arial" w:hAnsi="Arial" w:cs="Arial"/>
        </w:rPr>
        <w:t xml:space="preserve">de pesos </w:t>
      </w:r>
      <w:r w:rsidRPr="003A2550">
        <w:rPr>
          <w:rFonts w:ascii="Arial" w:hAnsi="Arial" w:cs="Arial"/>
        </w:rPr>
        <w:t xml:space="preserve">con Banco HSBC México, S.A., </w:t>
      </w:r>
      <w:r w:rsidR="00434174" w:rsidRPr="00B238FB">
        <w:rPr>
          <w:rFonts w:ascii="Arial" w:eastAsia="Times New Roman" w:hAnsi="Arial" w:cs="Arial"/>
          <w:color w:val="000000"/>
          <w:lang w:val="es-ES" w:eastAsia="es-MX"/>
        </w:rPr>
        <w:t>con una tasa de interés TIIE a 28 días más sobretasa de 0.1</w:t>
      </w:r>
      <w:r w:rsidR="00434174">
        <w:rPr>
          <w:rFonts w:ascii="Arial" w:eastAsia="Times New Roman" w:hAnsi="Arial" w:cs="Arial"/>
          <w:color w:val="000000"/>
          <w:lang w:val="es-ES" w:eastAsia="es-MX"/>
        </w:rPr>
        <w:t>2</w:t>
      </w:r>
      <w:r w:rsidR="00434174" w:rsidRPr="00B238FB">
        <w:rPr>
          <w:rFonts w:ascii="Arial" w:eastAsia="Times New Roman" w:hAnsi="Arial" w:cs="Arial"/>
          <w:color w:val="000000"/>
          <w:lang w:val="es-ES" w:eastAsia="es-MX"/>
        </w:rPr>
        <w:t>%, representando una tasa efectiva del 1</w:t>
      </w:r>
      <w:r w:rsidR="00434174">
        <w:rPr>
          <w:rFonts w:ascii="Arial" w:eastAsia="Times New Roman" w:hAnsi="Arial" w:cs="Arial"/>
          <w:color w:val="000000"/>
          <w:lang w:val="es-ES" w:eastAsia="es-MX"/>
        </w:rPr>
        <w:t>0</w:t>
      </w:r>
      <w:r w:rsidR="00434174" w:rsidRPr="00B238FB">
        <w:rPr>
          <w:rFonts w:ascii="Arial" w:eastAsia="Times New Roman" w:hAnsi="Arial" w:cs="Arial"/>
          <w:color w:val="000000"/>
          <w:lang w:val="es-ES" w:eastAsia="es-MX"/>
        </w:rPr>
        <w:t>.</w:t>
      </w:r>
      <w:r w:rsidR="00434174">
        <w:rPr>
          <w:rFonts w:ascii="Arial" w:eastAsia="Times New Roman" w:hAnsi="Arial" w:cs="Arial"/>
          <w:color w:val="000000"/>
          <w:lang w:val="es-ES" w:eastAsia="es-MX"/>
        </w:rPr>
        <w:t>68</w:t>
      </w:r>
      <w:r w:rsidR="00434174" w:rsidRPr="00B238FB">
        <w:rPr>
          <w:rFonts w:ascii="Arial" w:eastAsia="Times New Roman" w:hAnsi="Arial" w:cs="Arial"/>
          <w:color w:val="000000"/>
          <w:lang w:val="es-ES" w:eastAsia="es-MX"/>
        </w:rPr>
        <w:t xml:space="preserve"> y se dispuso la totalidad del crédito</w:t>
      </w:r>
      <w:r w:rsidR="00746CD9">
        <w:rPr>
          <w:rFonts w:ascii="Arial" w:hAnsi="Arial" w:cs="Arial"/>
        </w:rPr>
        <w:t>,</w:t>
      </w:r>
      <w:r w:rsidRPr="003A2550">
        <w:rPr>
          <w:rFonts w:ascii="Arial" w:hAnsi="Arial" w:cs="Arial"/>
        </w:rPr>
        <w:t xml:space="preserve"> </w:t>
      </w:r>
      <w:r w:rsidR="00D96A6B">
        <w:rPr>
          <w:rFonts w:ascii="Arial" w:hAnsi="Arial" w:cs="Arial"/>
        </w:rPr>
        <w:t xml:space="preserve">el </w:t>
      </w:r>
      <w:r w:rsidRPr="003A2550">
        <w:rPr>
          <w:rFonts w:ascii="Arial" w:hAnsi="Arial" w:cs="Arial"/>
        </w:rPr>
        <w:t>destino del préstamo es para cubrir necesidades de liquidez de carácter temporal</w:t>
      </w:r>
      <w:r w:rsidR="00746CD9">
        <w:rPr>
          <w:rFonts w:ascii="Arial" w:hAnsi="Arial" w:cs="Arial"/>
        </w:rPr>
        <w:t>.</w:t>
      </w:r>
      <w:r>
        <w:rPr>
          <w:rFonts w:ascii="Arial" w:hAnsi="Arial" w:cs="Arial"/>
        </w:rPr>
        <w:t xml:space="preserve"> </w:t>
      </w:r>
    </w:p>
    <w:tbl>
      <w:tblPr>
        <w:tblW w:w="9356" w:type="dxa"/>
        <w:tblLayout w:type="fixed"/>
        <w:tblCellMar>
          <w:left w:w="70" w:type="dxa"/>
          <w:right w:w="70" w:type="dxa"/>
        </w:tblCellMar>
        <w:tblLook w:val="04A0" w:firstRow="1" w:lastRow="0" w:firstColumn="1" w:lastColumn="0" w:noHBand="0" w:noVBand="1"/>
      </w:tblPr>
      <w:tblGrid>
        <w:gridCol w:w="2127"/>
        <w:gridCol w:w="1417"/>
        <w:gridCol w:w="566"/>
        <w:gridCol w:w="852"/>
        <w:gridCol w:w="1559"/>
        <w:gridCol w:w="1276"/>
        <w:gridCol w:w="1559"/>
      </w:tblGrid>
      <w:tr w:rsidR="00434174" w:rsidRPr="00D96A6B" w14:paraId="28BC84A1" w14:textId="77777777" w:rsidTr="00434174">
        <w:trPr>
          <w:gridAfter w:val="2"/>
          <w:wAfter w:w="2835" w:type="dxa"/>
          <w:trHeight w:val="315"/>
        </w:trPr>
        <w:tc>
          <w:tcPr>
            <w:tcW w:w="2127" w:type="dxa"/>
            <w:tcBorders>
              <w:top w:val="nil"/>
              <w:left w:val="nil"/>
              <w:bottom w:val="nil"/>
              <w:right w:val="nil"/>
            </w:tcBorders>
            <w:noWrap/>
            <w:vAlign w:val="center"/>
            <w:hideMark/>
          </w:tcPr>
          <w:p w14:paraId="212DE6B3"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p>
        </w:tc>
        <w:tc>
          <w:tcPr>
            <w:tcW w:w="1983" w:type="dxa"/>
            <w:gridSpan w:val="2"/>
            <w:tcBorders>
              <w:top w:val="nil"/>
              <w:left w:val="nil"/>
              <w:bottom w:val="nil"/>
              <w:right w:val="nil"/>
            </w:tcBorders>
            <w:noWrap/>
            <w:vAlign w:val="center"/>
            <w:hideMark/>
          </w:tcPr>
          <w:p w14:paraId="61B2D976"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c>
          <w:tcPr>
            <w:tcW w:w="2411" w:type="dxa"/>
            <w:gridSpan w:val="2"/>
            <w:tcBorders>
              <w:top w:val="nil"/>
              <w:left w:val="nil"/>
              <w:bottom w:val="nil"/>
              <w:right w:val="nil"/>
            </w:tcBorders>
            <w:noWrap/>
            <w:vAlign w:val="center"/>
            <w:hideMark/>
          </w:tcPr>
          <w:p w14:paraId="254D7CE1"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r>
      <w:tr w:rsidR="00434174" w:rsidRPr="00D96A6B" w14:paraId="38AE4C20" w14:textId="77777777" w:rsidTr="00056936">
        <w:trPr>
          <w:trHeight w:val="1180"/>
        </w:trPr>
        <w:tc>
          <w:tcPr>
            <w:tcW w:w="2127"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6338D380"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Acreedor</w:t>
            </w:r>
          </w:p>
        </w:tc>
        <w:tc>
          <w:tcPr>
            <w:tcW w:w="1417" w:type="dxa"/>
            <w:tcBorders>
              <w:top w:val="single" w:sz="8" w:space="0" w:color="auto"/>
              <w:left w:val="nil"/>
              <w:bottom w:val="single" w:sz="8" w:space="0" w:color="auto"/>
              <w:right w:val="single" w:sz="8" w:space="0" w:color="auto"/>
            </w:tcBorders>
            <w:shd w:val="clear" w:color="000000" w:fill="AEAAAA"/>
            <w:vAlign w:val="center"/>
            <w:hideMark/>
          </w:tcPr>
          <w:p w14:paraId="1616CC7D"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Monto Original Contratado en Pesos</w:t>
            </w:r>
          </w:p>
        </w:tc>
        <w:tc>
          <w:tcPr>
            <w:tcW w:w="1418" w:type="dxa"/>
            <w:gridSpan w:val="2"/>
            <w:tcBorders>
              <w:top w:val="single" w:sz="8" w:space="0" w:color="auto"/>
              <w:left w:val="nil"/>
              <w:bottom w:val="single" w:sz="8" w:space="0" w:color="auto"/>
              <w:right w:val="single" w:sz="8" w:space="0" w:color="auto"/>
            </w:tcBorders>
            <w:shd w:val="clear" w:color="000000" w:fill="AEAAAA"/>
            <w:vAlign w:val="center"/>
            <w:hideMark/>
          </w:tcPr>
          <w:p w14:paraId="02FF5AA8" w14:textId="7BC40296"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xml:space="preserve">Saldo por pagar al </w:t>
            </w:r>
            <w:r w:rsidR="005C530D" w:rsidRPr="00C52F34">
              <w:rPr>
                <w:rFonts w:ascii="Arial" w:eastAsia="Times New Roman" w:hAnsi="Arial" w:cs="Arial"/>
                <w:b/>
                <w:bCs/>
                <w:color w:val="000000"/>
                <w:sz w:val="18"/>
                <w:szCs w:val="18"/>
                <w:lang w:val="es-ES" w:eastAsia="es-MX"/>
              </w:rPr>
              <w:t>3</w:t>
            </w:r>
            <w:r w:rsidR="00137123">
              <w:rPr>
                <w:rFonts w:ascii="Arial" w:eastAsia="Times New Roman" w:hAnsi="Arial" w:cs="Arial"/>
                <w:b/>
                <w:bCs/>
                <w:color w:val="000000"/>
                <w:sz w:val="18"/>
                <w:szCs w:val="18"/>
                <w:lang w:val="es-ES" w:eastAsia="es-MX"/>
              </w:rPr>
              <w:t>1</w:t>
            </w:r>
            <w:r w:rsidRPr="00C52F34">
              <w:rPr>
                <w:rFonts w:ascii="Arial" w:eastAsia="Times New Roman" w:hAnsi="Arial" w:cs="Arial"/>
                <w:b/>
                <w:bCs/>
                <w:color w:val="000000"/>
                <w:sz w:val="18"/>
                <w:szCs w:val="18"/>
                <w:lang w:val="es-ES" w:eastAsia="es-MX"/>
              </w:rPr>
              <w:t>/</w:t>
            </w:r>
            <w:proofErr w:type="spellStart"/>
            <w:r w:rsidR="009943FD">
              <w:rPr>
                <w:rFonts w:ascii="Arial" w:eastAsia="Times New Roman" w:hAnsi="Arial" w:cs="Arial"/>
                <w:b/>
                <w:bCs/>
                <w:color w:val="000000"/>
                <w:sz w:val="18"/>
                <w:szCs w:val="18"/>
                <w:lang w:val="es-ES" w:eastAsia="es-MX"/>
              </w:rPr>
              <w:t>Ago</w:t>
            </w:r>
            <w:proofErr w:type="spellEnd"/>
            <w:r w:rsidRPr="00C52F34">
              <w:rPr>
                <w:rFonts w:ascii="Arial" w:eastAsia="Times New Roman" w:hAnsi="Arial" w:cs="Arial"/>
                <w:b/>
                <w:bCs/>
                <w:color w:val="000000"/>
                <w:sz w:val="18"/>
                <w:szCs w:val="18"/>
                <w:lang w:val="es-ES" w:eastAsia="es-MX"/>
              </w:rPr>
              <w:t>/202</w:t>
            </w:r>
            <w:r w:rsidR="00E643BE" w:rsidRPr="00C52F34">
              <w:rPr>
                <w:rFonts w:ascii="Arial" w:eastAsia="Times New Roman" w:hAnsi="Arial" w:cs="Arial"/>
                <w:b/>
                <w:bCs/>
                <w:color w:val="000000"/>
                <w:sz w:val="18"/>
                <w:szCs w:val="18"/>
                <w:lang w:val="es-ES" w:eastAsia="es-MX"/>
              </w:rPr>
              <w:t>5</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19457F2E"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xml:space="preserve">No. de </w:t>
            </w:r>
            <w:proofErr w:type="spellStart"/>
            <w:r w:rsidRPr="00C52F34">
              <w:rPr>
                <w:rFonts w:ascii="Arial" w:eastAsia="Times New Roman" w:hAnsi="Arial" w:cs="Arial"/>
                <w:b/>
                <w:bCs/>
                <w:color w:val="000000"/>
                <w:sz w:val="18"/>
                <w:szCs w:val="18"/>
                <w:lang w:val="es-ES" w:eastAsia="es-MX"/>
              </w:rPr>
              <w:t>Inscrip</w:t>
            </w:r>
            <w:proofErr w:type="spellEnd"/>
            <w:r w:rsidRPr="00C52F34">
              <w:rPr>
                <w:rFonts w:ascii="Arial" w:eastAsia="Times New Roman" w:hAnsi="Arial" w:cs="Arial"/>
                <w:b/>
                <w:bCs/>
                <w:color w:val="000000"/>
                <w:sz w:val="18"/>
                <w:szCs w:val="18"/>
                <w:lang w:val="es-ES" w:eastAsia="es-MX"/>
              </w:rPr>
              <w:t>. / Acta de la S.H.C.P.</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1A2CB845" w14:textId="77777777" w:rsidR="00434174" w:rsidRPr="00C52F34" w:rsidRDefault="00434174" w:rsidP="00DB055C">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Tasa de Interés Contratada</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40A5EE28"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Fecha de Vencimiento</w:t>
            </w:r>
          </w:p>
        </w:tc>
      </w:tr>
      <w:tr w:rsidR="00434174" w:rsidRPr="00D96A6B" w14:paraId="182FF6FA" w14:textId="77777777" w:rsidTr="00434174">
        <w:trPr>
          <w:trHeight w:val="300"/>
        </w:trPr>
        <w:tc>
          <w:tcPr>
            <w:tcW w:w="2127" w:type="dxa"/>
            <w:tcBorders>
              <w:top w:val="nil"/>
              <w:left w:val="single" w:sz="8" w:space="0" w:color="auto"/>
              <w:bottom w:val="nil"/>
              <w:right w:val="single" w:sz="8" w:space="0" w:color="auto"/>
            </w:tcBorders>
            <w:noWrap/>
            <w:vAlign w:val="center"/>
            <w:hideMark/>
          </w:tcPr>
          <w:p w14:paraId="11AB2811"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Banca Comercial</w:t>
            </w:r>
          </w:p>
        </w:tc>
        <w:tc>
          <w:tcPr>
            <w:tcW w:w="1417" w:type="dxa"/>
            <w:tcBorders>
              <w:top w:val="nil"/>
              <w:left w:val="nil"/>
              <w:bottom w:val="nil"/>
              <w:right w:val="single" w:sz="8" w:space="0" w:color="auto"/>
            </w:tcBorders>
            <w:noWrap/>
            <w:vAlign w:val="center"/>
            <w:hideMark/>
          </w:tcPr>
          <w:p w14:paraId="6E2CCFBE" w14:textId="77777777"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8" w:type="dxa"/>
            <w:gridSpan w:val="2"/>
            <w:tcBorders>
              <w:top w:val="nil"/>
              <w:left w:val="nil"/>
              <w:bottom w:val="nil"/>
              <w:right w:val="single" w:sz="8" w:space="0" w:color="auto"/>
            </w:tcBorders>
            <w:noWrap/>
            <w:vAlign w:val="center"/>
            <w:hideMark/>
          </w:tcPr>
          <w:p w14:paraId="24B14657" w14:textId="77777777"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559" w:type="dxa"/>
            <w:tcBorders>
              <w:top w:val="nil"/>
              <w:left w:val="nil"/>
              <w:bottom w:val="nil"/>
              <w:right w:val="single" w:sz="8" w:space="0" w:color="auto"/>
            </w:tcBorders>
            <w:noWrap/>
            <w:vAlign w:val="center"/>
            <w:hideMark/>
          </w:tcPr>
          <w:p w14:paraId="3FE42F81"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nil"/>
              <w:right w:val="nil"/>
            </w:tcBorders>
            <w:noWrap/>
            <w:vAlign w:val="center"/>
            <w:hideMark/>
          </w:tcPr>
          <w:p w14:paraId="2FFF2EAC"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nil"/>
              <w:right w:val="single" w:sz="8" w:space="0" w:color="auto"/>
            </w:tcBorders>
            <w:noWrap/>
            <w:vAlign w:val="center"/>
            <w:hideMark/>
          </w:tcPr>
          <w:p w14:paraId="6BAE48E9"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r w:rsidR="00434174" w:rsidRPr="00D96A6B" w14:paraId="349A0537" w14:textId="77777777" w:rsidTr="00C52F34">
        <w:trPr>
          <w:trHeight w:val="80"/>
        </w:trPr>
        <w:tc>
          <w:tcPr>
            <w:tcW w:w="2127" w:type="dxa"/>
            <w:tcBorders>
              <w:top w:val="nil"/>
              <w:left w:val="single" w:sz="8" w:space="0" w:color="auto"/>
              <w:bottom w:val="nil"/>
              <w:right w:val="single" w:sz="8" w:space="0" w:color="auto"/>
            </w:tcBorders>
            <w:noWrap/>
            <w:vAlign w:val="center"/>
            <w:hideMark/>
          </w:tcPr>
          <w:p w14:paraId="1B7561DC"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HSBC México, S.A.</w:t>
            </w:r>
          </w:p>
        </w:tc>
        <w:tc>
          <w:tcPr>
            <w:tcW w:w="1417" w:type="dxa"/>
            <w:tcBorders>
              <w:top w:val="nil"/>
              <w:left w:val="nil"/>
              <w:bottom w:val="nil"/>
              <w:right w:val="single" w:sz="8" w:space="0" w:color="auto"/>
            </w:tcBorders>
            <w:noWrap/>
            <w:vAlign w:val="center"/>
            <w:hideMark/>
          </w:tcPr>
          <w:p w14:paraId="0137E674" w14:textId="77777777" w:rsidR="00434174" w:rsidRPr="00C52F34" w:rsidRDefault="00434174" w:rsidP="00D96A6B">
            <w:pPr>
              <w:spacing w:after="0" w:line="240" w:lineRule="auto"/>
              <w:jc w:val="right"/>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550,000,000</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04091CE" w14:textId="73EF7640" w:rsidR="00434174" w:rsidRPr="00C52F34" w:rsidRDefault="00137123" w:rsidP="00D96A6B">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val="es-ES" w:eastAsia="es-MX"/>
              </w:rPr>
              <w:t>96,969,697.11</w:t>
            </w:r>
          </w:p>
        </w:tc>
        <w:tc>
          <w:tcPr>
            <w:tcW w:w="1559" w:type="dxa"/>
            <w:tcBorders>
              <w:top w:val="nil"/>
              <w:left w:val="nil"/>
              <w:bottom w:val="nil"/>
              <w:right w:val="single" w:sz="8" w:space="0" w:color="auto"/>
            </w:tcBorders>
            <w:noWrap/>
            <w:vAlign w:val="center"/>
            <w:hideMark/>
          </w:tcPr>
          <w:p w14:paraId="08265BCA" w14:textId="4C3BD6BB"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Q03-1024116</w:t>
            </w:r>
          </w:p>
        </w:tc>
        <w:tc>
          <w:tcPr>
            <w:tcW w:w="1276" w:type="dxa"/>
            <w:tcBorders>
              <w:top w:val="nil"/>
              <w:left w:val="nil"/>
              <w:bottom w:val="nil"/>
              <w:right w:val="nil"/>
            </w:tcBorders>
            <w:noWrap/>
            <w:vAlign w:val="center"/>
            <w:hideMark/>
          </w:tcPr>
          <w:p w14:paraId="429C0097" w14:textId="77777777" w:rsidR="00434174" w:rsidRPr="00C52F34" w:rsidRDefault="00434174" w:rsidP="00536B10">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TIIE+0.12</w:t>
            </w:r>
          </w:p>
        </w:tc>
        <w:tc>
          <w:tcPr>
            <w:tcW w:w="1559" w:type="dxa"/>
            <w:tcBorders>
              <w:top w:val="nil"/>
              <w:left w:val="single" w:sz="8" w:space="0" w:color="auto"/>
              <w:bottom w:val="nil"/>
              <w:right w:val="single" w:sz="8" w:space="0" w:color="auto"/>
            </w:tcBorders>
            <w:noWrap/>
            <w:vAlign w:val="center"/>
            <w:hideMark/>
          </w:tcPr>
          <w:p w14:paraId="75CF8123"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02-oct-25</w:t>
            </w:r>
          </w:p>
        </w:tc>
      </w:tr>
      <w:tr w:rsidR="00434174" w:rsidRPr="00D96A6B" w14:paraId="251AB5EC" w14:textId="77777777" w:rsidTr="00E643BE">
        <w:trPr>
          <w:trHeight w:val="300"/>
        </w:trPr>
        <w:tc>
          <w:tcPr>
            <w:tcW w:w="2127" w:type="dxa"/>
            <w:tcBorders>
              <w:top w:val="nil"/>
              <w:left w:val="single" w:sz="8" w:space="0" w:color="auto"/>
              <w:bottom w:val="nil"/>
              <w:right w:val="single" w:sz="8" w:space="0" w:color="auto"/>
            </w:tcBorders>
            <w:noWrap/>
            <w:vAlign w:val="center"/>
            <w:hideMark/>
          </w:tcPr>
          <w:p w14:paraId="63237A5F"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7" w:type="dxa"/>
            <w:tcBorders>
              <w:top w:val="nil"/>
              <w:left w:val="nil"/>
              <w:bottom w:val="nil"/>
              <w:right w:val="single" w:sz="8" w:space="0" w:color="auto"/>
            </w:tcBorders>
            <w:noWrap/>
            <w:vAlign w:val="center"/>
            <w:hideMark/>
          </w:tcPr>
          <w:p w14:paraId="631A765C" w14:textId="77777777" w:rsidR="00434174" w:rsidRPr="00C52F34" w:rsidRDefault="00434174" w:rsidP="00D96A6B">
            <w:pPr>
              <w:spacing w:after="0" w:line="240" w:lineRule="auto"/>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 </w:t>
            </w:r>
          </w:p>
        </w:tc>
        <w:tc>
          <w:tcPr>
            <w:tcW w:w="1418" w:type="dxa"/>
            <w:gridSpan w:val="2"/>
            <w:tcBorders>
              <w:top w:val="nil"/>
              <w:left w:val="nil"/>
              <w:bottom w:val="nil"/>
              <w:right w:val="single" w:sz="8" w:space="0" w:color="auto"/>
            </w:tcBorders>
            <w:shd w:val="clear" w:color="auto" w:fill="FFFFFF" w:themeFill="background1"/>
            <w:noWrap/>
            <w:vAlign w:val="center"/>
            <w:hideMark/>
          </w:tcPr>
          <w:p w14:paraId="4F304717" w14:textId="77777777" w:rsidR="00434174" w:rsidRPr="00C52F34" w:rsidRDefault="00434174" w:rsidP="00D96A6B">
            <w:pPr>
              <w:spacing w:after="0" w:line="240" w:lineRule="auto"/>
              <w:rPr>
                <w:rFonts w:ascii="Arial" w:eastAsia="Times New Roman" w:hAnsi="Arial" w:cs="Arial"/>
                <w:b/>
                <w:bCs/>
                <w:color w:val="FF0000"/>
                <w:sz w:val="18"/>
                <w:szCs w:val="18"/>
                <w:lang w:eastAsia="es-MX"/>
              </w:rPr>
            </w:pPr>
            <w:r w:rsidRPr="00C52F34">
              <w:rPr>
                <w:rFonts w:ascii="Arial" w:eastAsia="Times New Roman" w:hAnsi="Arial" w:cs="Arial"/>
                <w:b/>
                <w:bCs/>
                <w:color w:val="FF0000"/>
                <w:sz w:val="18"/>
                <w:szCs w:val="18"/>
                <w:lang w:val="es-ES" w:eastAsia="es-MX"/>
              </w:rPr>
              <w:t> </w:t>
            </w:r>
          </w:p>
        </w:tc>
        <w:tc>
          <w:tcPr>
            <w:tcW w:w="1559" w:type="dxa"/>
            <w:tcBorders>
              <w:top w:val="nil"/>
              <w:left w:val="nil"/>
              <w:bottom w:val="nil"/>
              <w:right w:val="single" w:sz="8" w:space="0" w:color="auto"/>
            </w:tcBorders>
            <w:noWrap/>
            <w:vAlign w:val="center"/>
            <w:hideMark/>
          </w:tcPr>
          <w:p w14:paraId="0A242B47"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nil"/>
              <w:right w:val="nil"/>
            </w:tcBorders>
            <w:noWrap/>
            <w:vAlign w:val="center"/>
            <w:hideMark/>
          </w:tcPr>
          <w:p w14:paraId="289D082E"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nil"/>
              <w:right w:val="single" w:sz="8" w:space="0" w:color="auto"/>
            </w:tcBorders>
            <w:noWrap/>
            <w:vAlign w:val="center"/>
            <w:hideMark/>
          </w:tcPr>
          <w:p w14:paraId="2B4F87D5" w14:textId="77777777" w:rsidR="00434174" w:rsidRPr="00C52F34" w:rsidRDefault="00434174" w:rsidP="00D96A6B">
            <w:pPr>
              <w:spacing w:after="0" w:line="240" w:lineRule="auto"/>
              <w:jc w:val="center"/>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r w:rsidR="00434174" w:rsidRPr="00D96A6B" w14:paraId="1DEBDF12" w14:textId="77777777" w:rsidTr="00E643BE">
        <w:trPr>
          <w:trHeight w:val="315"/>
        </w:trPr>
        <w:tc>
          <w:tcPr>
            <w:tcW w:w="2127" w:type="dxa"/>
            <w:tcBorders>
              <w:top w:val="nil"/>
              <w:left w:val="single" w:sz="8" w:space="0" w:color="auto"/>
              <w:bottom w:val="single" w:sz="8" w:space="0" w:color="auto"/>
              <w:right w:val="single" w:sz="8" w:space="0" w:color="auto"/>
            </w:tcBorders>
            <w:noWrap/>
            <w:vAlign w:val="center"/>
            <w:hideMark/>
          </w:tcPr>
          <w:p w14:paraId="0CC1D36A" w14:textId="77777777" w:rsidR="00434174" w:rsidRPr="00C52F34" w:rsidRDefault="00434174" w:rsidP="00D96A6B">
            <w:pPr>
              <w:spacing w:after="0" w:line="240" w:lineRule="auto"/>
              <w:jc w:val="center"/>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noWrap/>
            <w:vAlign w:val="center"/>
            <w:hideMark/>
          </w:tcPr>
          <w:p w14:paraId="02D83139" w14:textId="57CE780F" w:rsidR="00434174" w:rsidRPr="00C52F34" w:rsidRDefault="00434174" w:rsidP="00D96A6B">
            <w:pPr>
              <w:spacing w:after="0" w:line="240" w:lineRule="auto"/>
              <w:jc w:val="right"/>
              <w:rPr>
                <w:rFonts w:ascii="Arial" w:eastAsia="Times New Roman" w:hAnsi="Arial" w:cs="Arial"/>
                <w:b/>
                <w:bCs/>
                <w:color w:val="000000"/>
                <w:sz w:val="18"/>
                <w:szCs w:val="18"/>
                <w:lang w:eastAsia="es-MX"/>
              </w:rPr>
            </w:pPr>
            <w:r w:rsidRPr="00C52F34">
              <w:rPr>
                <w:rFonts w:ascii="Arial" w:eastAsia="Times New Roman" w:hAnsi="Arial" w:cs="Arial"/>
                <w:b/>
                <w:bCs/>
                <w:color w:val="000000"/>
                <w:sz w:val="18"/>
                <w:szCs w:val="18"/>
                <w:lang w:val="es-ES" w:eastAsia="es-MX"/>
              </w:rPr>
              <w:t>550,000,000</w:t>
            </w:r>
          </w:p>
        </w:tc>
        <w:tc>
          <w:tcPr>
            <w:tcW w:w="1418" w:type="dxa"/>
            <w:gridSpan w:val="2"/>
            <w:tcBorders>
              <w:top w:val="nil"/>
              <w:left w:val="nil"/>
              <w:bottom w:val="single" w:sz="8" w:space="0" w:color="auto"/>
              <w:right w:val="single" w:sz="8" w:space="0" w:color="auto"/>
            </w:tcBorders>
            <w:shd w:val="clear" w:color="auto" w:fill="FFFFFF" w:themeFill="background1"/>
            <w:noWrap/>
            <w:vAlign w:val="center"/>
            <w:hideMark/>
          </w:tcPr>
          <w:p w14:paraId="017789E8" w14:textId="2E886698" w:rsidR="00434174" w:rsidRPr="00C52F34" w:rsidRDefault="00137123" w:rsidP="00D96A6B">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val="es-ES" w:eastAsia="es-MX"/>
              </w:rPr>
              <w:t>96,969,697.11</w:t>
            </w:r>
          </w:p>
        </w:tc>
        <w:tc>
          <w:tcPr>
            <w:tcW w:w="1559" w:type="dxa"/>
            <w:tcBorders>
              <w:top w:val="nil"/>
              <w:left w:val="nil"/>
              <w:bottom w:val="single" w:sz="8" w:space="0" w:color="auto"/>
              <w:right w:val="single" w:sz="8" w:space="0" w:color="auto"/>
            </w:tcBorders>
            <w:noWrap/>
            <w:vAlign w:val="center"/>
            <w:hideMark/>
          </w:tcPr>
          <w:p w14:paraId="61F233B0"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276" w:type="dxa"/>
            <w:tcBorders>
              <w:top w:val="nil"/>
              <w:left w:val="nil"/>
              <w:bottom w:val="single" w:sz="8" w:space="0" w:color="auto"/>
              <w:right w:val="nil"/>
            </w:tcBorders>
            <w:noWrap/>
            <w:vAlign w:val="center"/>
            <w:hideMark/>
          </w:tcPr>
          <w:p w14:paraId="23B5DFCD"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c>
          <w:tcPr>
            <w:tcW w:w="1559" w:type="dxa"/>
            <w:tcBorders>
              <w:top w:val="nil"/>
              <w:left w:val="single" w:sz="8" w:space="0" w:color="auto"/>
              <w:bottom w:val="single" w:sz="8" w:space="0" w:color="auto"/>
              <w:right w:val="single" w:sz="8" w:space="0" w:color="auto"/>
            </w:tcBorders>
            <w:noWrap/>
            <w:vAlign w:val="center"/>
            <w:hideMark/>
          </w:tcPr>
          <w:p w14:paraId="135779E4" w14:textId="77777777" w:rsidR="00434174" w:rsidRPr="00C52F34" w:rsidRDefault="00434174" w:rsidP="00D96A6B">
            <w:pPr>
              <w:spacing w:after="0" w:line="240" w:lineRule="auto"/>
              <w:rPr>
                <w:rFonts w:ascii="Arial" w:eastAsia="Times New Roman" w:hAnsi="Arial" w:cs="Arial"/>
                <w:color w:val="000000"/>
                <w:sz w:val="18"/>
                <w:szCs w:val="18"/>
                <w:lang w:eastAsia="es-MX"/>
              </w:rPr>
            </w:pPr>
            <w:r w:rsidRPr="00C52F34">
              <w:rPr>
                <w:rFonts w:ascii="Arial" w:eastAsia="Times New Roman" w:hAnsi="Arial" w:cs="Arial"/>
                <w:color w:val="000000"/>
                <w:sz w:val="18"/>
                <w:szCs w:val="18"/>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lastRenderedPageBreak/>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lastRenderedPageBreak/>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89CEF49" w14:textId="1EA2CAF9" w:rsidR="00661F16" w:rsidRPr="00830C2C" w:rsidRDefault="00661F16" w:rsidP="00830C2C">
      <w:pPr>
        <w:ind w:left="1428"/>
        <w:jc w:val="both"/>
        <w:rPr>
          <w:rFonts w:ascii="Arial" w:hAnsi="Arial" w:cs="Arial"/>
        </w:rPr>
      </w:pPr>
      <w:r w:rsidRPr="00C03822">
        <w:rPr>
          <w:rFonts w:ascii="Arial" w:hAnsi="Arial" w:cs="Arial"/>
        </w:rPr>
        <w:t xml:space="preserve"> V. Transparencia y rendición de cuenta</w:t>
      </w:r>
    </w:p>
    <w:p w14:paraId="2417924C" w14:textId="02586465"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0CE3645F" w14:textId="09A6FF12" w:rsidR="007108C3"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w:t>
      </w:r>
      <w:r w:rsidRPr="000902E9">
        <w:rPr>
          <w:rFonts w:ascii="Arial" w:hAnsi="Arial" w:cs="Arial"/>
        </w:rPr>
        <w:lastRenderedPageBreak/>
        <w:t xml:space="preserve">personas y trata de personas, prevención, asistencia y desintoxicación para usuarios de drogas duras y la prevención, atención y duelos por suicidio. </w:t>
      </w: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9D85C50" w14:textId="226F8962" w:rsidR="00661F16" w:rsidRPr="00830C2C"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76ACB021" w14:textId="481AE8BB"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ED6BF6A" w14:textId="1CA5472E"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0B17976C" w14:textId="5A9524B2"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68DB78A5" w14:textId="2BF6302C" w:rsidR="00460217"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59F97B4D" w14:textId="77777777" w:rsidR="00D329FB" w:rsidRPr="00AF3B9C" w:rsidRDefault="00D329F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lastRenderedPageBreak/>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72EF2D37" w14:textId="4866CE14"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3D79F217" w14:textId="77777777" w:rsidR="00830C2C" w:rsidRDefault="00830C2C" w:rsidP="00830C2C">
      <w:pPr>
        <w:spacing w:after="0" w:line="240" w:lineRule="auto"/>
        <w:jc w:val="both"/>
        <w:rPr>
          <w:rFonts w:ascii="Arial" w:hAnsi="Arial" w:cs="Arial"/>
        </w:rPr>
      </w:pPr>
    </w:p>
    <w:p w14:paraId="34385EC7" w14:textId="77777777" w:rsidR="00830C2C" w:rsidRDefault="00830C2C" w:rsidP="00830C2C">
      <w:pPr>
        <w:spacing w:after="0" w:line="240" w:lineRule="auto"/>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lastRenderedPageBreak/>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188C686B" w14:textId="77777777" w:rsidR="003F180E" w:rsidRPr="00C01A7A" w:rsidRDefault="003F180E" w:rsidP="00961632">
      <w:pPr>
        <w:ind w:firstLine="709"/>
        <w:jc w:val="both"/>
        <w:rPr>
          <w:rFonts w:ascii="Arial" w:hAnsi="Arial" w:cs="Arial"/>
          <w:b/>
        </w:rPr>
      </w:pP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14310C49" w14:textId="77777777" w:rsidR="007E547A" w:rsidRDefault="007E547A" w:rsidP="00961632">
      <w:pPr>
        <w:jc w:val="both"/>
        <w:rPr>
          <w:rFonts w:ascii="Arial" w:hAnsi="Arial" w:cs="Arial"/>
          <w:b/>
        </w:rPr>
      </w:pPr>
    </w:p>
    <w:p w14:paraId="5917653C" w14:textId="77777777" w:rsidR="003F180E" w:rsidRDefault="003F180E" w:rsidP="00961632">
      <w:pPr>
        <w:jc w:val="both"/>
        <w:rPr>
          <w:rFonts w:ascii="Arial" w:hAnsi="Arial" w:cs="Arial"/>
          <w:b/>
        </w:rPr>
      </w:pPr>
    </w:p>
    <w:p w14:paraId="7D9E8F25" w14:textId="049B68FD" w:rsidR="00961632" w:rsidRDefault="00961632" w:rsidP="00961632">
      <w:pPr>
        <w:jc w:val="both"/>
        <w:rPr>
          <w:rFonts w:ascii="Arial" w:hAnsi="Arial" w:cs="Arial"/>
          <w:b/>
        </w:rPr>
      </w:pPr>
      <w:r w:rsidRPr="00C01A7A">
        <w:rPr>
          <w:rFonts w:ascii="Arial" w:hAnsi="Arial" w:cs="Arial"/>
          <w:b/>
        </w:rPr>
        <w:t>RENDICIÓN DE CUENTAS</w:t>
      </w:r>
    </w:p>
    <w:p w14:paraId="1ACD6C85" w14:textId="77777777" w:rsidR="003F180E" w:rsidRPr="00961632" w:rsidRDefault="003F180E" w:rsidP="00961632">
      <w:pPr>
        <w:jc w:val="both"/>
        <w:rPr>
          <w:rFonts w:ascii="Arial" w:hAnsi="Arial" w:cs="Arial"/>
          <w:b/>
        </w:rPr>
      </w:pPr>
    </w:p>
    <w:p w14:paraId="6DDF106F" w14:textId="1EDAA18D" w:rsid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465D6AD3" w14:textId="77777777" w:rsidR="003F180E" w:rsidRPr="00961632" w:rsidRDefault="003F180E" w:rsidP="00961632">
      <w:pPr>
        <w:jc w:val="both"/>
        <w:rPr>
          <w:rFonts w:ascii="Arial" w:hAnsi="Arial" w:cs="Arial"/>
        </w:rPr>
      </w:pP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Default="00961632" w:rsidP="003F180E">
      <w:pPr>
        <w:spacing w:after="0" w:line="240" w:lineRule="auto"/>
        <w:ind w:left="1428"/>
        <w:jc w:val="both"/>
        <w:rPr>
          <w:rFonts w:ascii="Arial" w:hAnsi="Arial" w:cs="Arial"/>
        </w:rPr>
      </w:pPr>
    </w:p>
    <w:p w14:paraId="5EDA1AA7" w14:textId="77777777" w:rsidR="003F180E" w:rsidRPr="00961632" w:rsidRDefault="003F180E" w:rsidP="003F180E">
      <w:pPr>
        <w:spacing w:after="0" w:line="240" w:lineRule="auto"/>
        <w:ind w:left="1428"/>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7C8F785F" w14:textId="70D8BDF8" w:rsidR="007E547A" w:rsidRPr="00830C2C" w:rsidRDefault="00961632" w:rsidP="007E547A">
      <w:pPr>
        <w:numPr>
          <w:ilvl w:val="0"/>
          <w:numId w:val="15"/>
        </w:numPr>
        <w:spacing w:after="0" w:line="240" w:lineRule="auto"/>
        <w:jc w:val="both"/>
        <w:rPr>
          <w:rFonts w:ascii="Arial" w:hAnsi="Arial" w:cs="Arial"/>
        </w:rPr>
      </w:pPr>
      <w:r w:rsidRPr="00C01A7A">
        <w:rPr>
          <w:rFonts w:ascii="Arial" w:hAnsi="Arial" w:cs="Arial"/>
        </w:rPr>
        <w:t xml:space="preserve">Rediseñar normas y políticas que transformen a la administración en un gobierno electrónico que esté a la vanguardia a nivel nacional, adaptando nuevas tecnologías </w:t>
      </w:r>
      <w:r w:rsidRPr="00C01A7A">
        <w:rPr>
          <w:rFonts w:ascii="Arial" w:hAnsi="Arial" w:cs="Arial"/>
        </w:rPr>
        <w:lastRenderedPageBreak/>
        <w:t>para el desarrollo y certificación de los procesos y procedimientos de los servicios públicos, especialmente en trámites de recaudación.</w:t>
      </w:r>
    </w:p>
    <w:p w14:paraId="24097E43" w14:textId="77777777" w:rsidR="007108C3" w:rsidRDefault="007108C3" w:rsidP="00961632">
      <w:pPr>
        <w:ind w:left="708"/>
        <w:jc w:val="center"/>
        <w:rPr>
          <w:rFonts w:ascii="Arial" w:hAnsi="Arial" w:cs="Arial"/>
          <w:b/>
        </w:rPr>
      </w:pPr>
    </w:p>
    <w:p w14:paraId="07648713" w14:textId="77777777" w:rsidR="003F180E" w:rsidRDefault="003F180E" w:rsidP="00961632">
      <w:pPr>
        <w:ind w:left="708"/>
        <w:jc w:val="center"/>
        <w:rPr>
          <w:rFonts w:ascii="Arial" w:hAnsi="Arial" w:cs="Arial"/>
          <w:b/>
        </w:rPr>
      </w:pPr>
    </w:p>
    <w:p w14:paraId="534E318D" w14:textId="5E26890C" w:rsidR="00961632" w:rsidRDefault="00961632" w:rsidP="00961632">
      <w:pPr>
        <w:ind w:left="708"/>
        <w:jc w:val="center"/>
        <w:rPr>
          <w:rFonts w:ascii="Arial" w:hAnsi="Arial" w:cs="Arial"/>
          <w:b/>
        </w:rPr>
      </w:pPr>
      <w:r w:rsidRPr="00C01A7A">
        <w:rPr>
          <w:rFonts w:ascii="Arial" w:hAnsi="Arial" w:cs="Arial"/>
          <w:b/>
        </w:rPr>
        <w:t>DIVERSIFICACIÓN ECONÓMICA</w:t>
      </w:r>
    </w:p>
    <w:p w14:paraId="7F0E2ECE" w14:textId="77777777" w:rsidR="003F180E" w:rsidRPr="00961632" w:rsidRDefault="003F180E" w:rsidP="00961632">
      <w:pPr>
        <w:ind w:left="708"/>
        <w:jc w:val="center"/>
        <w:rPr>
          <w:rFonts w:ascii="Arial" w:hAnsi="Arial" w:cs="Arial"/>
          <w:b/>
        </w:rPr>
      </w:pPr>
    </w:p>
    <w:p w14:paraId="33409F3A" w14:textId="1B3DA4C9" w:rsidR="00961632" w:rsidRDefault="00961632" w:rsidP="00961632">
      <w:pPr>
        <w:jc w:val="both"/>
        <w:rPr>
          <w:rFonts w:ascii="Arial" w:hAnsi="Arial" w:cs="Arial"/>
          <w:b/>
        </w:rPr>
      </w:pPr>
      <w:r w:rsidRPr="00C01A7A">
        <w:rPr>
          <w:rFonts w:ascii="Arial" w:hAnsi="Arial" w:cs="Arial"/>
          <w:b/>
        </w:rPr>
        <w:t>Objetivo</w:t>
      </w:r>
    </w:p>
    <w:p w14:paraId="18F3BE42" w14:textId="77777777" w:rsidR="003F180E" w:rsidRPr="00961632" w:rsidRDefault="003F180E" w:rsidP="00961632">
      <w:pPr>
        <w:jc w:val="both"/>
        <w:rPr>
          <w:rFonts w:ascii="Arial" w:hAnsi="Arial" w:cs="Arial"/>
          <w:b/>
        </w:rPr>
      </w:pP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70306030" w14:textId="77777777" w:rsidR="007E547A" w:rsidRDefault="007E547A" w:rsidP="00961632">
      <w:pPr>
        <w:jc w:val="both"/>
        <w:rPr>
          <w:rFonts w:ascii="Arial" w:hAnsi="Arial" w:cs="Arial"/>
          <w:b/>
        </w:rPr>
      </w:pPr>
    </w:p>
    <w:p w14:paraId="555071A1" w14:textId="25A61996" w:rsidR="00961632" w:rsidRDefault="00961632" w:rsidP="00961632">
      <w:pPr>
        <w:jc w:val="both"/>
        <w:rPr>
          <w:rFonts w:ascii="Arial" w:hAnsi="Arial" w:cs="Arial"/>
          <w:b/>
        </w:rPr>
      </w:pPr>
      <w:r w:rsidRPr="00C01A7A">
        <w:rPr>
          <w:rFonts w:ascii="Arial" w:hAnsi="Arial" w:cs="Arial"/>
          <w:b/>
        </w:rPr>
        <w:t>Estrategia</w:t>
      </w:r>
    </w:p>
    <w:p w14:paraId="2B6409A2" w14:textId="77777777" w:rsidR="003F180E" w:rsidRPr="00961632" w:rsidRDefault="003F180E" w:rsidP="00961632">
      <w:pPr>
        <w:jc w:val="both"/>
        <w:rPr>
          <w:rFonts w:ascii="Arial" w:hAnsi="Arial" w:cs="Arial"/>
          <w:b/>
        </w:rPr>
      </w:pP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7F303E3D" w14:textId="77777777" w:rsidR="003F180E" w:rsidRDefault="003F180E" w:rsidP="00961632">
      <w:pPr>
        <w:ind w:left="708"/>
        <w:jc w:val="center"/>
        <w:rPr>
          <w:rFonts w:ascii="Arial" w:hAnsi="Arial" w:cs="Arial"/>
          <w:b/>
        </w:rPr>
      </w:pPr>
    </w:p>
    <w:p w14:paraId="5BC377F0" w14:textId="369EA517" w:rsidR="00961632" w:rsidRDefault="00961632" w:rsidP="00961632">
      <w:pPr>
        <w:ind w:left="708"/>
        <w:jc w:val="center"/>
        <w:rPr>
          <w:rFonts w:ascii="Arial" w:hAnsi="Arial" w:cs="Arial"/>
          <w:b/>
        </w:rPr>
      </w:pPr>
      <w:r w:rsidRPr="00C01A7A">
        <w:rPr>
          <w:rFonts w:ascii="Arial" w:hAnsi="Arial" w:cs="Arial"/>
          <w:b/>
        </w:rPr>
        <w:t>COMPETITIVIDAD</w:t>
      </w:r>
    </w:p>
    <w:p w14:paraId="7A0A4D99" w14:textId="77777777" w:rsidR="003F180E" w:rsidRPr="00961632" w:rsidRDefault="003F180E" w:rsidP="00961632">
      <w:pPr>
        <w:ind w:left="708"/>
        <w:jc w:val="center"/>
        <w:rPr>
          <w:rFonts w:ascii="Arial" w:hAnsi="Arial" w:cs="Arial"/>
          <w:b/>
        </w:rPr>
      </w:pPr>
    </w:p>
    <w:p w14:paraId="59906289" w14:textId="0AE70355" w:rsidR="00527927" w:rsidRDefault="00961632" w:rsidP="007E547A">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4E90BA38" w14:textId="77777777" w:rsidR="003F180E" w:rsidRDefault="003F180E" w:rsidP="007E547A">
      <w:pPr>
        <w:jc w:val="both"/>
        <w:rPr>
          <w:rFonts w:ascii="Arial" w:hAnsi="Arial" w:cs="Arial"/>
        </w:rPr>
      </w:pPr>
    </w:p>
    <w:p w14:paraId="1EA8B88F" w14:textId="77777777" w:rsidR="002D7328" w:rsidRPr="007E547A" w:rsidRDefault="002D7328" w:rsidP="007E547A">
      <w:pPr>
        <w:jc w:val="both"/>
        <w:rPr>
          <w:rFonts w:ascii="Arial" w:hAnsi="Arial" w:cs="Arial"/>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lastRenderedPageBreak/>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7E547A">
        <w:trPr>
          <w:gridAfter w:val="1"/>
          <w:wAfter w:w="26" w:type="dxa"/>
          <w:trHeight w:val="2475"/>
          <w:jc w:val="center"/>
        </w:trPr>
        <w:tc>
          <w:tcPr>
            <w:tcW w:w="2171" w:type="dxa"/>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41A7987" w14:textId="77777777" w:rsid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p w14:paraId="7392021C" w14:textId="77777777" w:rsidR="007E547A" w:rsidRPr="007E547A" w:rsidRDefault="007E547A" w:rsidP="007E547A">
            <w:pPr>
              <w:rPr>
                <w:rFonts w:ascii="Arial" w:eastAsia="Arial MT" w:hAnsi="Arial" w:cs="Arial"/>
                <w:sz w:val="20"/>
                <w:szCs w:val="20"/>
                <w:lang w:val="es-ES"/>
              </w:rPr>
            </w:pPr>
          </w:p>
          <w:p w14:paraId="0071A3D7" w14:textId="77777777" w:rsidR="007E547A" w:rsidRPr="007E547A" w:rsidRDefault="007E547A" w:rsidP="007E547A">
            <w:pPr>
              <w:rPr>
                <w:rFonts w:ascii="Arial" w:eastAsia="Arial MT" w:hAnsi="Arial" w:cs="Arial"/>
                <w:sz w:val="20"/>
                <w:szCs w:val="20"/>
                <w:lang w:val="es-ES"/>
              </w:rPr>
            </w:pPr>
          </w:p>
          <w:p w14:paraId="1E7D0BB4" w14:textId="77777777" w:rsidR="007E547A" w:rsidRPr="007E547A" w:rsidRDefault="007E547A" w:rsidP="007E547A">
            <w:pPr>
              <w:rPr>
                <w:rFonts w:ascii="Arial" w:eastAsia="Arial MT" w:hAnsi="Arial" w:cs="Arial"/>
                <w:sz w:val="20"/>
                <w:szCs w:val="20"/>
                <w:lang w:val="es-ES"/>
              </w:rPr>
            </w:pPr>
          </w:p>
        </w:tc>
        <w:tc>
          <w:tcPr>
            <w:tcW w:w="2747" w:type="dxa"/>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A805BD3" w14:textId="0A51422F" w:rsidR="00961632" w:rsidRPr="007E547A" w:rsidRDefault="00961632" w:rsidP="007E547A">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tc>
        <w:tc>
          <w:tcPr>
            <w:tcW w:w="3387" w:type="dxa"/>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32D9003C" w14:textId="77777777" w:rsidR="003F180E" w:rsidRDefault="003F180E" w:rsidP="00961632">
      <w:pPr>
        <w:ind w:left="708"/>
        <w:jc w:val="center"/>
        <w:rPr>
          <w:rFonts w:ascii="Arial" w:hAnsi="Arial" w:cs="Arial"/>
          <w:b/>
        </w:rPr>
      </w:pPr>
    </w:p>
    <w:p w14:paraId="2D2EE98B" w14:textId="23313C0A" w:rsidR="00961632" w:rsidRDefault="00961632" w:rsidP="00961632">
      <w:pPr>
        <w:ind w:left="708"/>
        <w:jc w:val="center"/>
        <w:rPr>
          <w:rFonts w:ascii="Arial" w:hAnsi="Arial" w:cs="Arial"/>
          <w:b/>
        </w:rPr>
      </w:pPr>
      <w:r w:rsidRPr="00C01A7A">
        <w:rPr>
          <w:rFonts w:ascii="Arial" w:hAnsi="Arial" w:cs="Arial"/>
          <w:b/>
        </w:rPr>
        <w:t>CRECIMIENTO SUSTENTABLE</w:t>
      </w:r>
    </w:p>
    <w:p w14:paraId="3FD9D79B" w14:textId="77777777" w:rsidR="003F180E" w:rsidRDefault="003F180E" w:rsidP="00961632">
      <w:pPr>
        <w:ind w:left="708"/>
        <w:jc w:val="center"/>
        <w:rPr>
          <w:rFonts w:ascii="Arial" w:hAnsi="Arial" w:cs="Arial"/>
          <w:b/>
        </w:rPr>
      </w:pP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w:t>
      </w:r>
      <w:r w:rsidRPr="00C01A7A">
        <w:rPr>
          <w:rFonts w:ascii="Arial" w:hAnsi="Arial" w:cs="Arial"/>
        </w:rPr>
        <w:lastRenderedPageBreak/>
        <w:t xml:space="preserve">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9C8EFE7" w14:textId="77777777" w:rsidR="007108C3" w:rsidRDefault="007108C3" w:rsidP="00961632">
      <w:pPr>
        <w:jc w:val="both"/>
        <w:rPr>
          <w:rFonts w:ascii="Arial" w:hAnsi="Arial" w:cs="Arial"/>
          <w:b/>
        </w:rPr>
      </w:pPr>
    </w:p>
    <w:p w14:paraId="3937454B" w14:textId="1A6758DE" w:rsidR="00961632" w:rsidRDefault="00961632" w:rsidP="00961632">
      <w:pPr>
        <w:jc w:val="both"/>
        <w:rPr>
          <w:rFonts w:ascii="Arial" w:hAnsi="Arial" w:cs="Arial"/>
          <w:b/>
        </w:rPr>
      </w:pPr>
      <w:r w:rsidRPr="00C01A7A">
        <w:rPr>
          <w:rFonts w:ascii="Arial" w:hAnsi="Arial" w:cs="Arial"/>
          <w:b/>
        </w:rPr>
        <w:t xml:space="preserve">Subcomponente: Difusión Cultural y Turística. </w:t>
      </w:r>
    </w:p>
    <w:p w14:paraId="670D7717" w14:textId="77777777" w:rsidR="003F180E" w:rsidRPr="00C01A7A" w:rsidRDefault="003F180E" w:rsidP="00961632">
      <w:pPr>
        <w:jc w:val="both"/>
        <w:rPr>
          <w:rFonts w:ascii="Arial" w:hAnsi="Arial" w:cs="Arial"/>
          <w:b/>
        </w:rPr>
      </w:pP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12DD16A3" w14:textId="462E3689" w:rsidR="00961632" w:rsidRPr="002D7328"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6291B493" w14:textId="77777777" w:rsidR="00527927" w:rsidRDefault="00527927" w:rsidP="00961632">
      <w:pPr>
        <w:jc w:val="both"/>
        <w:rPr>
          <w:rFonts w:ascii="Arial" w:hAnsi="Arial" w:cs="Arial"/>
        </w:rPr>
      </w:pPr>
    </w:p>
    <w:p w14:paraId="1566AA28" w14:textId="55254BE3" w:rsidR="00961632" w:rsidRDefault="00961632" w:rsidP="00961632">
      <w:pPr>
        <w:jc w:val="both"/>
        <w:rPr>
          <w:rFonts w:ascii="Arial" w:hAnsi="Arial" w:cs="Arial"/>
          <w:b/>
        </w:rPr>
      </w:pPr>
      <w:r w:rsidRPr="00C01A7A">
        <w:rPr>
          <w:rFonts w:ascii="Arial" w:hAnsi="Arial" w:cs="Arial"/>
          <w:b/>
        </w:rPr>
        <w:t>Subcomponente: Desarrollo Integral.</w:t>
      </w:r>
    </w:p>
    <w:p w14:paraId="020DF44D" w14:textId="77777777" w:rsidR="003F180E" w:rsidRPr="00C01A7A" w:rsidRDefault="003F180E" w:rsidP="00961632">
      <w:pPr>
        <w:jc w:val="both"/>
        <w:rPr>
          <w:rFonts w:ascii="Arial" w:hAnsi="Arial" w:cs="Arial"/>
          <w:b/>
        </w:rPr>
      </w:pP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6B4ED532" w14:textId="77777777" w:rsidR="00527927" w:rsidRDefault="00527927" w:rsidP="00961632">
      <w:pPr>
        <w:jc w:val="both"/>
        <w:rPr>
          <w:rFonts w:ascii="Arial" w:hAnsi="Arial" w:cs="Arial"/>
        </w:rPr>
      </w:pPr>
    </w:p>
    <w:p w14:paraId="535DB8FD" w14:textId="46BA3685" w:rsidR="00961632" w:rsidRDefault="00961632" w:rsidP="00961632">
      <w:pPr>
        <w:jc w:val="both"/>
        <w:rPr>
          <w:rFonts w:ascii="Arial" w:hAnsi="Arial" w:cs="Arial"/>
          <w:b/>
        </w:rPr>
      </w:pPr>
      <w:r w:rsidRPr="00C01A7A">
        <w:rPr>
          <w:rFonts w:ascii="Arial" w:hAnsi="Arial" w:cs="Arial"/>
          <w:b/>
        </w:rPr>
        <w:t>Subcomponente: Gestión de la Calidad Turística</w:t>
      </w:r>
    </w:p>
    <w:p w14:paraId="01F04C02" w14:textId="77777777" w:rsidR="003F180E" w:rsidRPr="00C01A7A" w:rsidRDefault="003F180E" w:rsidP="00961632">
      <w:pPr>
        <w:jc w:val="both"/>
        <w:rPr>
          <w:rFonts w:ascii="Arial" w:hAnsi="Arial" w:cs="Arial"/>
          <w:b/>
        </w:rPr>
      </w:pP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59653878" w14:textId="1D25DC14" w:rsidR="00961632" w:rsidRDefault="00961632" w:rsidP="00961632">
      <w:pPr>
        <w:jc w:val="both"/>
        <w:rPr>
          <w:rFonts w:ascii="Arial" w:hAnsi="Arial" w:cs="Arial"/>
          <w:b/>
        </w:rPr>
      </w:pPr>
      <w:r w:rsidRPr="00C01A7A">
        <w:rPr>
          <w:rFonts w:ascii="Arial" w:hAnsi="Arial" w:cs="Arial"/>
          <w:b/>
        </w:rPr>
        <w:t xml:space="preserve">Subcomponente: Potenciales regionales. </w:t>
      </w:r>
    </w:p>
    <w:p w14:paraId="7DE31094" w14:textId="77777777" w:rsidR="003F180E" w:rsidRPr="00C01A7A" w:rsidRDefault="003F180E" w:rsidP="00961632">
      <w:pPr>
        <w:jc w:val="both"/>
        <w:rPr>
          <w:rFonts w:ascii="Arial" w:hAnsi="Arial" w:cs="Arial"/>
          <w:b/>
        </w:rPr>
      </w:pP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128DF9EC" w14:textId="77777777" w:rsidR="002D7328" w:rsidRDefault="002D7328"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tcPr>
          <w:p w14:paraId="23AD248E" w14:textId="77777777" w:rsidR="00961632" w:rsidRPr="00C01A7A" w:rsidRDefault="00961632" w:rsidP="00EA5A17">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tcPr>
          <w:p w14:paraId="384F0AF5" w14:textId="77777777" w:rsidR="00961632" w:rsidRPr="00C01A7A" w:rsidRDefault="00961632" w:rsidP="00EA5A17">
            <w:pPr>
              <w:jc w:val="center"/>
              <w:rPr>
                <w:rFonts w:ascii="Arial" w:hAnsi="Arial" w:cs="Arial"/>
              </w:rPr>
            </w:pPr>
            <w:r w:rsidRPr="00C01A7A">
              <w:rPr>
                <w:rFonts w:ascii="Arial" w:hAnsi="Arial" w:cs="Arial"/>
                <w:b/>
              </w:rPr>
              <w:t>Comercio y Servicios</w:t>
            </w:r>
          </w:p>
        </w:tc>
        <w:tc>
          <w:tcPr>
            <w:tcW w:w="2758" w:type="dxa"/>
          </w:tcPr>
          <w:p w14:paraId="4B643338" w14:textId="77777777" w:rsidR="00961632" w:rsidRPr="00C01A7A" w:rsidRDefault="00961632" w:rsidP="00EA5A17">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tcPr>
          <w:p w14:paraId="5E0DB97E" w14:textId="77777777" w:rsidR="00961632" w:rsidRPr="00C01A7A" w:rsidRDefault="00961632" w:rsidP="00EA5A17">
            <w:pPr>
              <w:ind w:left="34"/>
              <w:jc w:val="center"/>
              <w:rPr>
                <w:rFonts w:ascii="Arial" w:hAnsi="Arial" w:cs="Arial"/>
              </w:rPr>
            </w:pPr>
            <w:r w:rsidRPr="00C01A7A">
              <w:rPr>
                <w:rFonts w:ascii="Arial" w:hAnsi="Arial" w:cs="Arial"/>
                <w:b/>
              </w:rPr>
              <w:t>Pesca y Acuacultura</w:t>
            </w:r>
          </w:p>
        </w:tc>
        <w:tc>
          <w:tcPr>
            <w:tcW w:w="2873" w:type="dxa"/>
          </w:tcPr>
          <w:p w14:paraId="4F9201EC" w14:textId="77777777" w:rsidR="00961632" w:rsidRPr="00C01A7A" w:rsidRDefault="00961632" w:rsidP="00EA5A17">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tcPr>
          <w:p w14:paraId="25BAEDE3"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tcPr>
          <w:p w14:paraId="0F44F582"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758" w:type="dxa"/>
          </w:tcPr>
          <w:p w14:paraId="638B401C"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c>
          <w:tcPr>
            <w:tcW w:w="2873" w:type="dxa"/>
          </w:tcPr>
          <w:p w14:paraId="702761BD" w14:textId="77777777" w:rsidR="00961632" w:rsidRPr="00C01A7A" w:rsidRDefault="00961632" w:rsidP="00EA5A17">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tcPr>
          <w:p w14:paraId="6CE61CEA" w14:textId="77777777" w:rsidR="00753D88" w:rsidRDefault="00753D88" w:rsidP="00753D88">
            <w:pPr>
              <w:spacing w:after="0" w:line="240" w:lineRule="auto"/>
              <w:ind w:left="224"/>
              <w:jc w:val="both"/>
              <w:rPr>
                <w:rFonts w:ascii="Arial" w:hAnsi="Arial" w:cs="Arial"/>
                <w:sz w:val="20"/>
                <w:szCs w:val="20"/>
              </w:rPr>
            </w:pPr>
          </w:p>
          <w:p w14:paraId="5F95A2FD" w14:textId="77777777" w:rsidR="00753D88" w:rsidRPr="00753D88" w:rsidRDefault="00753D88" w:rsidP="00753D88">
            <w:pPr>
              <w:spacing w:after="0" w:line="240" w:lineRule="auto"/>
              <w:ind w:left="224"/>
              <w:jc w:val="both"/>
              <w:rPr>
                <w:rFonts w:ascii="Arial" w:hAnsi="Arial" w:cs="Arial"/>
                <w:sz w:val="20"/>
                <w:szCs w:val="20"/>
              </w:rPr>
            </w:pPr>
          </w:p>
          <w:p w14:paraId="18CE6686" w14:textId="69A7FEC8"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495F942E" w14:textId="7DD007F9" w:rsidR="007E547A" w:rsidRPr="00753D88" w:rsidRDefault="00961632" w:rsidP="00753D88">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w:t>
            </w:r>
          </w:p>
          <w:p w14:paraId="7E7152A5" w14:textId="3CC414D2" w:rsidR="00961632" w:rsidRPr="00C01A7A" w:rsidRDefault="00961632" w:rsidP="007E547A">
            <w:pPr>
              <w:spacing w:after="0" w:line="240" w:lineRule="auto"/>
              <w:ind w:left="224"/>
              <w:jc w:val="both"/>
              <w:rPr>
                <w:rFonts w:ascii="Arial" w:hAnsi="Arial" w:cs="Arial"/>
                <w:sz w:val="20"/>
                <w:szCs w:val="20"/>
              </w:rPr>
            </w:pPr>
            <w:r w:rsidRPr="00C01A7A">
              <w:rPr>
                <w:rFonts w:ascii="Arial" w:hAnsi="Arial" w:cs="Arial"/>
                <w:sz w:val="20"/>
                <w:szCs w:val="20"/>
              </w:rPr>
              <w:t xml:space="preserve">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el financiamiento de la </w:t>
            </w:r>
            <w:r w:rsidRPr="00C01A7A">
              <w:rPr>
                <w:rFonts w:ascii="Arial" w:hAnsi="Arial" w:cs="Arial"/>
                <w:sz w:val="20"/>
                <w:szCs w:val="20"/>
              </w:rPr>
              <w:lastRenderedPageBreak/>
              <w:t>banca de desarrollo a los actores económicos.</w:t>
            </w:r>
          </w:p>
        </w:tc>
        <w:tc>
          <w:tcPr>
            <w:tcW w:w="2758" w:type="dxa"/>
          </w:tcPr>
          <w:p w14:paraId="0A868ECB" w14:textId="77777777" w:rsidR="00753D88" w:rsidRDefault="00753D88" w:rsidP="00753D88">
            <w:pPr>
              <w:spacing w:after="0" w:line="240" w:lineRule="auto"/>
              <w:ind w:left="86"/>
              <w:jc w:val="both"/>
              <w:rPr>
                <w:rFonts w:ascii="Arial" w:hAnsi="Arial" w:cs="Arial"/>
                <w:sz w:val="20"/>
                <w:szCs w:val="20"/>
              </w:rPr>
            </w:pPr>
          </w:p>
          <w:p w14:paraId="5F24A1E6" w14:textId="77777777" w:rsidR="00753D88" w:rsidRDefault="00753D88" w:rsidP="00753D88">
            <w:pPr>
              <w:spacing w:after="0" w:line="240" w:lineRule="auto"/>
              <w:ind w:left="86"/>
              <w:jc w:val="both"/>
              <w:rPr>
                <w:rFonts w:ascii="Arial" w:hAnsi="Arial" w:cs="Arial"/>
                <w:sz w:val="20"/>
                <w:szCs w:val="20"/>
              </w:rPr>
            </w:pPr>
          </w:p>
          <w:p w14:paraId="451545E6" w14:textId="65E12CF5"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4FE35551" w14:textId="6D85FEBC" w:rsidR="007E547A" w:rsidRPr="00753D88" w:rsidRDefault="00961632" w:rsidP="00753D88">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productividad pecuaria, fomentando tecnificación y </w:t>
            </w:r>
          </w:p>
          <w:p w14:paraId="6C5CDC41" w14:textId="674EAA2C" w:rsidR="00961632" w:rsidRPr="007E547A" w:rsidRDefault="00961632" w:rsidP="007E547A">
            <w:pPr>
              <w:spacing w:after="0" w:line="240" w:lineRule="auto"/>
              <w:ind w:left="86"/>
              <w:jc w:val="both"/>
              <w:rPr>
                <w:rFonts w:ascii="Arial" w:hAnsi="Arial" w:cs="Arial"/>
                <w:sz w:val="20"/>
                <w:szCs w:val="20"/>
              </w:rPr>
            </w:pPr>
            <w:r w:rsidRPr="007E547A">
              <w:rPr>
                <w:rFonts w:ascii="Arial" w:hAnsi="Arial" w:cs="Arial"/>
                <w:sz w:val="20"/>
                <w:szCs w:val="20"/>
              </w:rPr>
              <w:t>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Impulsar la diversificación de las cadenas productivas, aprovechamiento de vida </w:t>
            </w:r>
            <w:r w:rsidRPr="00C01A7A">
              <w:rPr>
                <w:rFonts w:ascii="Arial" w:hAnsi="Arial" w:cs="Arial"/>
                <w:sz w:val="20"/>
                <w:szCs w:val="20"/>
              </w:rPr>
              <w:lastRenderedPageBreak/>
              <w:t>silvestre y uso de recursos forestales.</w:t>
            </w:r>
          </w:p>
        </w:tc>
        <w:tc>
          <w:tcPr>
            <w:tcW w:w="2758" w:type="dxa"/>
          </w:tcPr>
          <w:p w14:paraId="6FC35B9F" w14:textId="77777777" w:rsidR="00753D88" w:rsidRDefault="00753D88" w:rsidP="00753D88">
            <w:pPr>
              <w:spacing w:after="0" w:line="240" w:lineRule="auto"/>
              <w:ind w:left="228"/>
              <w:jc w:val="both"/>
              <w:rPr>
                <w:rFonts w:ascii="Arial" w:hAnsi="Arial" w:cs="Arial"/>
                <w:sz w:val="20"/>
                <w:szCs w:val="20"/>
              </w:rPr>
            </w:pPr>
          </w:p>
          <w:p w14:paraId="39489DC0" w14:textId="77777777" w:rsidR="00753D88" w:rsidRDefault="00753D88" w:rsidP="00753D88">
            <w:pPr>
              <w:spacing w:after="0" w:line="240" w:lineRule="auto"/>
              <w:ind w:left="228"/>
              <w:jc w:val="both"/>
              <w:rPr>
                <w:rFonts w:ascii="Arial" w:hAnsi="Arial" w:cs="Arial"/>
                <w:sz w:val="20"/>
                <w:szCs w:val="20"/>
              </w:rPr>
            </w:pPr>
          </w:p>
          <w:p w14:paraId="15210B07" w14:textId="6720C8C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0CF90CE6" w14:textId="425306B7" w:rsidR="007E547A" w:rsidRPr="00753D88" w:rsidRDefault="00961632" w:rsidP="00753D88">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Mantener sanidad de cuerpos de agua e inocuidad de productos </w:t>
            </w:r>
          </w:p>
          <w:p w14:paraId="2F80B2FF" w14:textId="63BAB686"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En coordinación con los centros de investigación y docencia, detectar las necesidades de </w:t>
            </w:r>
            <w:r w:rsidRPr="00C01A7A">
              <w:rPr>
                <w:rFonts w:ascii="Arial" w:hAnsi="Arial" w:cs="Arial"/>
                <w:sz w:val="20"/>
                <w:szCs w:val="20"/>
              </w:rPr>
              <w:lastRenderedPageBreak/>
              <w:t>investigación científica y transferencia tecnológica en materia pesquera y acuícola.</w:t>
            </w:r>
          </w:p>
        </w:tc>
        <w:tc>
          <w:tcPr>
            <w:tcW w:w="2873" w:type="dxa"/>
          </w:tcPr>
          <w:p w14:paraId="4E2E12C9" w14:textId="77777777" w:rsidR="00753D88" w:rsidRDefault="00753D88" w:rsidP="00753D88">
            <w:pPr>
              <w:spacing w:after="0" w:line="240" w:lineRule="auto"/>
              <w:ind w:left="228"/>
              <w:jc w:val="both"/>
              <w:rPr>
                <w:rFonts w:ascii="Arial" w:hAnsi="Arial" w:cs="Arial"/>
                <w:sz w:val="20"/>
                <w:szCs w:val="20"/>
              </w:rPr>
            </w:pPr>
          </w:p>
          <w:p w14:paraId="2E46A123" w14:textId="77777777" w:rsidR="00753D88" w:rsidRDefault="00753D88" w:rsidP="00753D88">
            <w:pPr>
              <w:spacing w:after="0" w:line="240" w:lineRule="auto"/>
              <w:ind w:left="228"/>
              <w:jc w:val="both"/>
              <w:rPr>
                <w:rFonts w:ascii="Arial" w:hAnsi="Arial" w:cs="Arial"/>
                <w:sz w:val="20"/>
                <w:szCs w:val="20"/>
              </w:rPr>
            </w:pPr>
          </w:p>
          <w:p w14:paraId="186F1452" w14:textId="349EE118"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507CE279" w14:textId="729FBFE1" w:rsidR="007E547A" w:rsidRPr="00753D88" w:rsidRDefault="00961632" w:rsidP="00753D88">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Fomentar Innovación en actividades de minerales metálicos y no metálicos, mediante vinculación entre </w:t>
            </w:r>
          </w:p>
          <w:p w14:paraId="1AE2E494" w14:textId="6CA9FDDC" w:rsidR="00961632" w:rsidRPr="00C01A7A" w:rsidRDefault="00961632" w:rsidP="007E547A">
            <w:pPr>
              <w:spacing w:after="0" w:line="240" w:lineRule="auto"/>
              <w:ind w:left="228"/>
              <w:jc w:val="both"/>
              <w:rPr>
                <w:rFonts w:ascii="Arial" w:hAnsi="Arial" w:cs="Arial"/>
                <w:sz w:val="20"/>
                <w:szCs w:val="20"/>
              </w:rPr>
            </w:pPr>
            <w:r w:rsidRPr="00C01A7A">
              <w:rPr>
                <w:rFonts w:ascii="Arial" w:hAnsi="Arial" w:cs="Arial"/>
                <w:sz w:val="20"/>
                <w:szCs w:val="20"/>
              </w:rPr>
              <w:t>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Legislar estatalmente sobre el aprovechamiento de </w:t>
            </w:r>
            <w:r w:rsidRPr="00C01A7A">
              <w:rPr>
                <w:rFonts w:ascii="Arial" w:hAnsi="Arial" w:cs="Arial"/>
                <w:sz w:val="20"/>
                <w:szCs w:val="20"/>
              </w:rPr>
              <w:lastRenderedPageBreak/>
              <w:t>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EA5A17">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EA5A17">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EA5A17">
            <w:pPr>
              <w:jc w:val="center"/>
              <w:rPr>
                <w:rFonts w:ascii="Arial" w:hAnsi="Arial" w:cs="Arial"/>
                <w:b/>
              </w:rPr>
            </w:pPr>
          </w:p>
        </w:tc>
      </w:tr>
    </w:tbl>
    <w:p w14:paraId="2ECB3B9E" w14:textId="77777777" w:rsidR="00527927" w:rsidRPr="00661F16" w:rsidRDefault="00527927" w:rsidP="00961632"/>
    <w:sectPr w:rsidR="00527927" w:rsidRPr="00661F16" w:rsidSect="00025903">
      <w:headerReference w:type="default" r:id="rId35"/>
      <w:footerReference w:type="default" r:id="rId36"/>
      <w:pgSz w:w="12240" w:h="15840"/>
      <w:pgMar w:top="1417" w:right="104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FD44" w14:textId="77777777" w:rsidR="00D82E19" w:rsidRDefault="00D82E19" w:rsidP="006A6530">
      <w:pPr>
        <w:spacing w:after="0" w:line="240" w:lineRule="auto"/>
      </w:pPr>
      <w:r>
        <w:separator/>
      </w:r>
    </w:p>
  </w:endnote>
  <w:endnote w:type="continuationSeparator" w:id="0">
    <w:p w14:paraId="487700C5" w14:textId="77777777" w:rsidR="00D82E19" w:rsidRDefault="00D82E19"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37C" w14:textId="45F67CC8" w:rsidR="0076315E" w:rsidRDefault="0076315E" w:rsidP="00580F9F">
    <w:pPr>
      <w:pStyle w:val="Piedepgina"/>
      <w:pBdr>
        <w:top w:val="triple" w:sz="4" w:space="1" w:color="auto"/>
      </w:pBdr>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E7D2" w14:textId="77777777" w:rsidR="00D82E19" w:rsidRDefault="00D82E19" w:rsidP="006A6530">
      <w:pPr>
        <w:spacing w:after="0" w:line="240" w:lineRule="auto"/>
      </w:pPr>
      <w:r>
        <w:separator/>
      </w:r>
    </w:p>
  </w:footnote>
  <w:footnote w:type="continuationSeparator" w:id="0">
    <w:p w14:paraId="17687A93" w14:textId="77777777" w:rsidR="00D82E19" w:rsidRDefault="00D82E19"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1BF" w14:textId="4761B2C8" w:rsidR="0076315E" w:rsidRDefault="0076315E" w:rsidP="006A6530">
    <w:pPr>
      <w:pStyle w:val="Encabezado"/>
    </w:pPr>
    <w:r>
      <w:rPr>
        <w:noProof/>
      </w:rPr>
      <w:drawing>
        <wp:inline distT="0" distB="0" distL="0" distR="0" wp14:anchorId="0A146CC4" wp14:editId="4C9D40F7">
          <wp:extent cx="3086100" cy="677437"/>
          <wp:effectExtent l="0" t="0" r="0" b="8890"/>
          <wp:docPr id="2123640299" name="Imagen 212364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76315E"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FC5970"/>
    <w:multiLevelType w:val="hybridMultilevel"/>
    <w:tmpl w:val="D77C696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377F4561"/>
    <w:multiLevelType w:val="multilevel"/>
    <w:tmpl w:val="BC72E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EE3945"/>
    <w:multiLevelType w:val="hybridMultilevel"/>
    <w:tmpl w:val="7A7662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5" w15:restartNumberingAfterBreak="0">
    <w:nsid w:val="493654CB"/>
    <w:multiLevelType w:val="multilevel"/>
    <w:tmpl w:val="631CBC2A"/>
    <w:lvl w:ilvl="0">
      <w:start w:val="1"/>
      <w:numFmt w:val="decimal"/>
      <w:lvlText w:val="%1."/>
      <w:lvlJc w:val="left"/>
      <w:pPr>
        <w:ind w:left="92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6"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21"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3" w15:restartNumberingAfterBreak="0">
    <w:nsid w:val="76254881"/>
    <w:multiLevelType w:val="hybridMultilevel"/>
    <w:tmpl w:val="46C2D910"/>
    <w:lvl w:ilvl="0" w:tplc="BDE20716">
      <w:start w:val="1"/>
      <w:numFmt w:val="decimal"/>
      <w:lvlText w:val="(%1)"/>
      <w:lvlJc w:val="left"/>
      <w:pPr>
        <w:ind w:left="720" w:hanging="360"/>
      </w:pPr>
      <w:rPr>
        <w:rFonts w:hint="default"/>
        <w:vertAlign w:val="superscrip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6"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0535A"/>
    <w:multiLevelType w:val="hybridMultilevel"/>
    <w:tmpl w:val="BB16C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6B098E"/>
    <w:multiLevelType w:val="hybridMultilevel"/>
    <w:tmpl w:val="7B029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633162">
    <w:abstractNumId w:val="26"/>
  </w:num>
  <w:num w:numId="2" w16cid:durableId="1056243769">
    <w:abstractNumId w:val="8"/>
  </w:num>
  <w:num w:numId="3" w16cid:durableId="732197149">
    <w:abstractNumId w:val="5"/>
  </w:num>
  <w:num w:numId="4" w16cid:durableId="1767312463">
    <w:abstractNumId w:val="6"/>
  </w:num>
  <w:num w:numId="5" w16cid:durableId="481388847">
    <w:abstractNumId w:val="22"/>
  </w:num>
  <w:num w:numId="6" w16cid:durableId="1422293842">
    <w:abstractNumId w:val="14"/>
  </w:num>
  <w:num w:numId="7" w16cid:durableId="5521698">
    <w:abstractNumId w:val="2"/>
  </w:num>
  <w:num w:numId="8" w16cid:durableId="1873495573">
    <w:abstractNumId w:val="20"/>
  </w:num>
  <w:num w:numId="9" w16cid:durableId="1980645315">
    <w:abstractNumId w:val="15"/>
  </w:num>
  <w:num w:numId="10" w16cid:durableId="1953125938">
    <w:abstractNumId w:val="24"/>
  </w:num>
  <w:num w:numId="11" w16cid:durableId="1577787409">
    <w:abstractNumId w:val="13"/>
  </w:num>
  <w:num w:numId="12" w16cid:durableId="1387607978">
    <w:abstractNumId w:val="1"/>
  </w:num>
  <w:num w:numId="13" w16cid:durableId="1573464988">
    <w:abstractNumId w:val="21"/>
  </w:num>
  <w:num w:numId="14" w16cid:durableId="1012292711">
    <w:abstractNumId w:val="25"/>
  </w:num>
  <w:num w:numId="15" w16cid:durableId="291518632">
    <w:abstractNumId w:val="0"/>
  </w:num>
  <w:num w:numId="16" w16cid:durableId="184488979">
    <w:abstractNumId w:val="7"/>
  </w:num>
  <w:num w:numId="17" w16cid:durableId="1049378235">
    <w:abstractNumId w:val="18"/>
  </w:num>
  <w:num w:numId="18" w16cid:durableId="235170524">
    <w:abstractNumId w:val="17"/>
  </w:num>
  <w:num w:numId="19" w16cid:durableId="284511555">
    <w:abstractNumId w:val="4"/>
  </w:num>
  <w:num w:numId="20" w16cid:durableId="1705859858">
    <w:abstractNumId w:val="19"/>
  </w:num>
  <w:num w:numId="21" w16cid:durableId="1820148574">
    <w:abstractNumId w:val="16"/>
  </w:num>
  <w:num w:numId="22" w16cid:durableId="928465704">
    <w:abstractNumId w:val="3"/>
  </w:num>
  <w:num w:numId="23" w16cid:durableId="1568146365">
    <w:abstractNumId w:val="10"/>
  </w:num>
  <w:num w:numId="24" w16cid:durableId="300578326">
    <w:abstractNumId w:val="12"/>
  </w:num>
  <w:num w:numId="25" w16cid:durableId="1600915275">
    <w:abstractNumId w:val="23"/>
  </w:num>
  <w:num w:numId="26" w16cid:durableId="1013410217">
    <w:abstractNumId w:val="11"/>
  </w:num>
  <w:num w:numId="27" w16cid:durableId="645354639">
    <w:abstractNumId w:val="9"/>
  </w:num>
  <w:num w:numId="28" w16cid:durableId="614679857">
    <w:abstractNumId w:val="28"/>
  </w:num>
  <w:num w:numId="29" w16cid:durableId="1830124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05CC6"/>
    <w:rsid w:val="000075FF"/>
    <w:rsid w:val="00011148"/>
    <w:rsid w:val="00013635"/>
    <w:rsid w:val="00022FB8"/>
    <w:rsid w:val="000257FE"/>
    <w:rsid w:val="00025903"/>
    <w:rsid w:val="00030144"/>
    <w:rsid w:val="00031226"/>
    <w:rsid w:val="00032BED"/>
    <w:rsid w:val="0004349A"/>
    <w:rsid w:val="000460FC"/>
    <w:rsid w:val="00046DD5"/>
    <w:rsid w:val="00046DF9"/>
    <w:rsid w:val="00050779"/>
    <w:rsid w:val="000522A4"/>
    <w:rsid w:val="0005257E"/>
    <w:rsid w:val="00052A1E"/>
    <w:rsid w:val="00054EAF"/>
    <w:rsid w:val="00056936"/>
    <w:rsid w:val="000621AE"/>
    <w:rsid w:val="000631E0"/>
    <w:rsid w:val="00066A98"/>
    <w:rsid w:val="000723ED"/>
    <w:rsid w:val="00077D8C"/>
    <w:rsid w:val="000807F0"/>
    <w:rsid w:val="00082BA5"/>
    <w:rsid w:val="00082EC0"/>
    <w:rsid w:val="000879FD"/>
    <w:rsid w:val="0009075E"/>
    <w:rsid w:val="0009236F"/>
    <w:rsid w:val="00097DF2"/>
    <w:rsid w:val="000A32BF"/>
    <w:rsid w:val="000A6673"/>
    <w:rsid w:val="000B1B31"/>
    <w:rsid w:val="000B1E86"/>
    <w:rsid w:val="000B7007"/>
    <w:rsid w:val="000C133A"/>
    <w:rsid w:val="000C32BF"/>
    <w:rsid w:val="000D5D68"/>
    <w:rsid w:val="000D5F46"/>
    <w:rsid w:val="000E0A97"/>
    <w:rsid w:val="000E0E70"/>
    <w:rsid w:val="000E35DC"/>
    <w:rsid w:val="000E3BCD"/>
    <w:rsid w:val="000E4105"/>
    <w:rsid w:val="000F2803"/>
    <w:rsid w:val="000F74B6"/>
    <w:rsid w:val="00100D4F"/>
    <w:rsid w:val="0010152B"/>
    <w:rsid w:val="00102102"/>
    <w:rsid w:val="00107F11"/>
    <w:rsid w:val="001101DC"/>
    <w:rsid w:val="00111EFE"/>
    <w:rsid w:val="0011572D"/>
    <w:rsid w:val="001163F8"/>
    <w:rsid w:val="00116F80"/>
    <w:rsid w:val="00117F04"/>
    <w:rsid w:val="0012699C"/>
    <w:rsid w:val="001330F0"/>
    <w:rsid w:val="00135456"/>
    <w:rsid w:val="00135E96"/>
    <w:rsid w:val="00136461"/>
    <w:rsid w:val="00137123"/>
    <w:rsid w:val="00160336"/>
    <w:rsid w:val="00162275"/>
    <w:rsid w:val="001636D6"/>
    <w:rsid w:val="00166C0E"/>
    <w:rsid w:val="001721C9"/>
    <w:rsid w:val="00173C25"/>
    <w:rsid w:val="001745A9"/>
    <w:rsid w:val="0017750A"/>
    <w:rsid w:val="001817B3"/>
    <w:rsid w:val="00182F58"/>
    <w:rsid w:val="001849CA"/>
    <w:rsid w:val="00187AD4"/>
    <w:rsid w:val="00190943"/>
    <w:rsid w:val="0019544E"/>
    <w:rsid w:val="00197A66"/>
    <w:rsid w:val="001A087C"/>
    <w:rsid w:val="001A2113"/>
    <w:rsid w:val="001A4AB3"/>
    <w:rsid w:val="001A65E4"/>
    <w:rsid w:val="001A6995"/>
    <w:rsid w:val="001A756E"/>
    <w:rsid w:val="001B3C0E"/>
    <w:rsid w:val="001B52ED"/>
    <w:rsid w:val="001B6433"/>
    <w:rsid w:val="001B6712"/>
    <w:rsid w:val="001C3EFC"/>
    <w:rsid w:val="001C7507"/>
    <w:rsid w:val="001D0DBE"/>
    <w:rsid w:val="001D4D15"/>
    <w:rsid w:val="001D7490"/>
    <w:rsid w:val="001E1291"/>
    <w:rsid w:val="001E3FBD"/>
    <w:rsid w:val="001F1EC7"/>
    <w:rsid w:val="001F3119"/>
    <w:rsid w:val="001F4865"/>
    <w:rsid w:val="002069A7"/>
    <w:rsid w:val="00214C7C"/>
    <w:rsid w:val="00216EF8"/>
    <w:rsid w:val="00221D5A"/>
    <w:rsid w:val="00231947"/>
    <w:rsid w:val="00235368"/>
    <w:rsid w:val="002370F7"/>
    <w:rsid w:val="002413DB"/>
    <w:rsid w:val="002433AE"/>
    <w:rsid w:val="00244ABB"/>
    <w:rsid w:val="00245F54"/>
    <w:rsid w:val="00252357"/>
    <w:rsid w:val="0025305B"/>
    <w:rsid w:val="00257DAD"/>
    <w:rsid w:val="00261392"/>
    <w:rsid w:val="00261CDA"/>
    <w:rsid w:val="00261FFB"/>
    <w:rsid w:val="00262289"/>
    <w:rsid w:val="0026498A"/>
    <w:rsid w:val="00270300"/>
    <w:rsid w:val="0027543B"/>
    <w:rsid w:val="0028212B"/>
    <w:rsid w:val="002821A8"/>
    <w:rsid w:val="00285980"/>
    <w:rsid w:val="00286F99"/>
    <w:rsid w:val="00292B4C"/>
    <w:rsid w:val="00293810"/>
    <w:rsid w:val="002A2DEB"/>
    <w:rsid w:val="002A4C6E"/>
    <w:rsid w:val="002A6A07"/>
    <w:rsid w:val="002B11AF"/>
    <w:rsid w:val="002B1504"/>
    <w:rsid w:val="002B1731"/>
    <w:rsid w:val="002B586C"/>
    <w:rsid w:val="002C10E6"/>
    <w:rsid w:val="002C3FA7"/>
    <w:rsid w:val="002C53AA"/>
    <w:rsid w:val="002C5416"/>
    <w:rsid w:val="002C673F"/>
    <w:rsid w:val="002D20F1"/>
    <w:rsid w:val="002D274E"/>
    <w:rsid w:val="002D3999"/>
    <w:rsid w:val="002D7328"/>
    <w:rsid w:val="002E115B"/>
    <w:rsid w:val="002E1A36"/>
    <w:rsid w:val="002E1A48"/>
    <w:rsid w:val="002E1FC7"/>
    <w:rsid w:val="002E3049"/>
    <w:rsid w:val="002F2CAF"/>
    <w:rsid w:val="002F42CF"/>
    <w:rsid w:val="002F45FD"/>
    <w:rsid w:val="002F4B5B"/>
    <w:rsid w:val="002F4D74"/>
    <w:rsid w:val="002F713F"/>
    <w:rsid w:val="0030232F"/>
    <w:rsid w:val="00302C5D"/>
    <w:rsid w:val="003065AA"/>
    <w:rsid w:val="00313093"/>
    <w:rsid w:val="00316C31"/>
    <w:rsid w:val="00323B81"/>
    <w:rsid w:val="00324047"/>
    <w:rsid w:val="00324AF3"/>
    <w:rsid w:val="00331DF9"/>
    <w:rsid w:val="003324F7"/>
    <w:rsid w:val="0033253C"/>
    <w:rsid w:val="003327C8"/>
    <w:rsid w:val="003333D6"/>
    <w:rsid w:val="00333567"/>
    <w:rsid w:val="003406D1"/>
    <w:rsid w:val="00341CEC"/>
    <w:rsid w:val="00341F4B"/>
    <w:rsid w:val="003471ED"/>
    <w:rsid w:val="0035631A"/>
    <w:rsid w:val="003659C6"/>
    <w:rsid w:val="00366FF4"/>
    <w:rsid w:val="00370938"/>
    <w:rsid w:val="003717AE"/>
    <w:rsid w:val="0037379F"/>
    <w:rsid w:val="003754A6"/>
    <w:rsid w:val="00375B73"/>
    <w:rsid w:val="00376B47"/>
    <w:rsid w:val="00380B85"/>
    <w:rsid w:val="003839DB"/>
    <w:rsid w:val="0038611C"/>
    <w:rsid w:val="00390598"/>
    <w:rsid w:val="003925EC"/>
    <w:rsid w:val="00393E83"/>
    <w:rsid w:val="00393EB0"/>
    <w:rsid w:val="003951D8"/>
    <w:rsid w:val="003B1F7E"/>
    <w:rsid w:val="003C0A0C"/>
    <w:rsid w:val="003C3B84"/>
    <w:rsid w:val="003C4550"/>
    <w:rsid w:val="003C4E9B"/>
    <w:rsid w:val="003C5F16"/>
    <w:rsid w:val="003C7E60"/>
    <w:rsid w:val="003D44AE"/>
    <w:rsid w:val="003D4903"/>
    <w:rsid w:val="003D79DA"/>
    <w:rsid w:val="003E4D40"/>
    <w:rsid w:val="003E7845"/>
    <w:rsid w:val="003F166E"/>
    <w:rsid w:val="003F180E"/>
    <w:rsid w:val="003F182E"/>
    <w:rsid w:val="003F1F96"/>
    <w:rsid w:val="003F2BF0"/>
    <w:rsid w:val="003F62FC"/>
    <w:rsid w:val="003F69F9"/>
    <w:rsid w:val="00402CBC"/>
    <w:rsid w:val="00403E4A"/>
    <w:rsid w:val="00405EAC"/>
    <w:rsid w:val="00410672"/>
    <w:rsid w:val="00417BD3"/>
    <w:rsid w:val="0042081A"/>
    <w:rsid w:val="004209F3"/>
    <w:rsid w:val="0042306D"/>
    <w:rsid w:val="004245AA"/>
    <w:rsid w:val="00433D79"/>
    <w:rsid w:val="00434174"/>
    <w:rsid w:val="00441141"/>
    <w:rsid w:val="00444216"/>
    <w:rsid w:val="004449C2"/>
    <w:rsid w:val="004501EB"/>
    <w:rsid w:val="00450C4E"/>
    <w:rsid w:val="00453B04"/>
    <w:rsid w:val="00455E26"/>
    <w:rsid w:val="00455F12"/>
    <w:rsid w:val="00460217"/>
    <w:rsid w:val="004621E7"/>
    <w:rsid w:val="00462E55"/>
    <w:rsid w:val="00465562"/>
    <w:rsid w:val="00466D4C"/>
    <w:rsid w:val="00467B85"/>
    <w:rsid w:val="004722F6"/>
    <w:rsid w:val="00474987"/>
    <w:rsid w:val="004805E2"/>
    <w:rsid w:val="00490BF1"/>
    <w:rsid w:val="00493459"/>
    <w:rsid w:val="00493A9A"/>
    <w:rsid w:val="0049492F"/>
    <w:rsid w:val="004A275C"/>
    <w:rsid w:val="004A2F3F"/>
    <w:rsid w:val="004A410C"/>
    <w:rsid w:val="004B0715"/>
    <w:rsid w:val="004B3ABE"/>
    <w:rsid w:val="004C4137"/>
    <w:rsid w:val="004C42E7"/>
    <w:rsid w:val="004C7544"/>
    <w:rsid w:val="004D0418"/>
    <w:rsid w:val="004D31FB"/>
    <w:rsid w:val="004D58D7"/>
    <w:rsid w:val="004E126F"/>
    <w:rsid w:val="004E12D2"/>
    <w:rsid w:val="004E50CA"/>
    <w:rsid w:val="004E68CF"/>
    <w:rsid w:val="004E7F62"/>
    <w:rsid w:val="004F29F1"/>
    <w:rsid w:val="004F300E"/>
    <w:rsid w:val="004F3E16"/>
    <w:rsid w:val="004F472B"/>
    <w:rsid w:val="004F4A5A"/>
    <w:rsid w:val="004F77F3"/>
    <w:rsid w:val="005038B6"/>
    <w:rsid w:val="005042FC"/>
    <w:rsid w:val="00504586"/>
    <w:rsid w:val="0050704C"/>
    <w:rsid w:val="00510771"/>
    <w:rsid w:val="00515115"/>
    <w:rsid w:val="00516C0D"/>
    <w:rsid w:val="00517770"/>
    <w:rsid w:val="00517865"/>
    <w:rsid w:val="00522E0E"/>
    <w:rsid w:val="00524C6E"/>
    <w:rsid w:val="00525E5E"/>
    <w:rsid w:val="00526743"/>
    <w:rsid w:val="00527927"/>
    <w:rsid w:val="00531F28"/>
    <w:rsid w:val="00533D27"/>
    <w:rsid w:val="00534E15"/>
    <w:rsid w:val="00536B10"/>
    <w:rsid w:val="00541B71"/>
    <w:rsid w:val="00542A84"/>
    <w:rsid w:val="00546FA8"/>
    <w:rsid w:val="00551B6A"/>
    <w:rsid w:val="00552695"/>
    <w:rsid w:val="0055310D"/>
    <w:rsid w:val="00557279"/>
    <w:rsid w:val="00557E5E"/>
    <w:rsid w:val="00563201"/>
    <w:rsid w:val="00564484"/>
    <w:rsid w:val="00564D62"/>
    <w:rsid w:val="0056751D"/>
    <w:rsid w:val="00567C82"/>
    <w:rsid w:val="00570FDA"/>
    <w:rsid w:val="00571AED"/>
    <w:rsid w:val="00573711"/>
    <w:rsid w:val="00574C49"/>
    <w:rsid w:val="005777E6"/>
    <w:rsid w:val="00580F9F"/>
    <w:rsid w:val="00583DC5"/>
    <w:rsid w:val="005864BA"/>
    <w:rsid w:val="00586B94"/>
    <w:rsid w:val="00587609"/>
    <w:rsid w:val="00590322"/>
    <w:rsid w:val="005915A1"/>
    <w:rsid w:val="00591CBC"/>
    <w:rsid w:val="005929F2"/>
    <w:rsid w:val="00592AE0"/>
    <w:rsid w:val="00594CD0"/>
    <w:rsid w:val="00595383"/>
    <w:rsid w:val="005A27DD"/>
    <w:rsid w:val="005A5C62"/>
    <w:rsid w:val="005B632D"/>
    <w:rsid w:val="005B6574"/>
    <w:rsid w:val="005B74C5"/>
    <w:rsid w:val="005B7F85"/>
    <w:rsid w:val="005C199C"/>
    <w:rsid w:val="005C22CA"/>
    <w:rsid w:val="005C2D07"/>
    <w:rsid w:val="005C51E0"/>
    <w:rsid w:val="005C530D"/>
    <w:rsid w:val="005C5C3D"/>
    <w:rsid w:val="005D0FA5"/>
    <w:rsid w:val="005D2A39"/>
    <w:rsid w:val="005D6615"/>
    <w:rsid w:val="005E0986"/>
    <w:rsid w:val="005E2BAC"/>
    <w:rsid w:val="005E43F3"/>
    <w:rsid w:val="005E4C79"/>
    <w:rsid w:val="005E515C"/>
    <w:rsid w:val="005E7136"/>
    <w:rsid w:val="005F071B"/>
    <w:rsid w:val="005F3AAF"/>
    <w:rsid w:val="005F4460"/>
    <w:rsid w:val="005F6365"/>
    <w:rsid w:val="005F63BF"/>
    <w:rsid w:val="005F646B"/>
    <w:rsid w:val="005F7B43"/>
    <w:rsid w:val="005F7D82"/>
    <w:rsid w:val="006008E5"/>
    <w:rsid w:val="00603398"/>
    <w:rsid w:val="00603E0F"/>
    <w:rsid w:val="006105BA"/>
    <w:rsid w:val="00611B88"/>
    <w:rsid w:val="00613C70"/>
    <w:rsid w:val="006165D4"/>
    <w:rsid w:val="00617B5C"/>
    <w:rsid w:val="0062525E"/>
    <w:rsid w:val="0062531A"/>
    <w:rsid w:val="00626878"/>
    <w:rsid w:val="00632948"/>
    <w:rsid w:val="00636344"/>
    <w:rsid w:val="00640298"/>
    <w:rsid w:val="00640F54"/>
    <w:rsid w:val="00641692"/>
    <w:rsid w:val="00642593"/>
    <w:rsid w:val="006443F0"/>
    <w:rsid w:val="006453F9"/>
    <w:rsid w:val="006461D6"/>
    <w:rsid w:val="00647C23"/>
    <w:rsid w:val="00650598"/>
    <w:rsid w:val="00655DCE"/>
    <w:rsid w:val="0066098A"/>
    <w:rsid w:val="00661F16"/>
    <w:rsid w:val="00662F47"/>
    <w:rsid w:val="00667C01"/>
    <w:rsid w:val="00667E5F"/>
    <w:rsid w:val="00670849"/>
    <w:rsid w:val="00681B4D"/>
    <w:rsid w:val="00682248"/>
    <w:rsid w:val="00684C46"/>
    <w:rsid w:val="00685939"/>
    <w:rsid w:val="00685DB1"/>
    <w:rsid w:val="0068788E"/>
    <w:rsid w:val="00687DDD"/>
    <w:rsid w:val="006926BC"/>
    <w:rsid w:val="006926ED"/>
    <w:rsid w:val="006941F9"/>
    <w:rsid w:val="00697A86"/>
    <w:rsid w:val="006A0CAF"/>
    <w:rsid w:val="006A1334"/>
    <w:rsid w:val="006A15DB"/>
    <w:rsid w:val="006A273B"/>
    <w:rsid w:val="006A58E7"/>
    <w:rsid w:val="006A6530"/>
    <w:rsid w:val="006B3240"/>
    <w:rsid w:val="006B47F9"/>
    <w:rsid w:val="006B6AE0"/>
    <w:rsid w:val="006B7AAC"/>
    <w:rsid w:val="006C1000"/>
    <w:rsid w:val="006C3BFB"/>
    <w:rsid w:val="006D12EA"/>
    <w:rsid w:val="006D4A3C"/>
    <w:rsid w:val="006D4E9C"/>
    <w:rsid w:val="006D7C51"/>
    <w:rsid w:val="006E00AA"/>
    <w:rsid w:val="006E0A75"/>
    <w:rsid w:val="006E2B53"/>
    <w:rsid w:val="006F5FB4"/>
    <w:rsid w:val="006F707E"/>
    <w:rsid w:val="007012C7"/>
    <w:rsid w:val="00702D5B"/>
    <w:rsid w:val="007033E7"/>
    <w:rsid w:val="0070520D"/>
    <w:rsid w:val="00706455"/>
    <w:rsid w:val="00707AC4"/>
    <w:rsid w:val="007108C3"/>
    <w:rsid w:val="00713263"/>
    <w:rsid w:val="00715E33"/>
    <w:rsid w:val="00725C9F"/>
    <w:rsid w:val="0073431F"/>
    <w:rsid w:val="00735A59"/>
    <w:rsid w:val="0074052B"/>
    <w:rsid w:val="00741F67"/>
    <w:rsid w:val="00744CE2"/>
    <w:rsid w:val="00745295"/>
    <w:rsid w:val="00746CD9"/>
    <w:rsid w:val="007475D3"/>
    <w:rsid w:val="0075175F"/>
    <w:rsid w:val="00753D88"/>
    <w:rsid w:val="007549D2"/>
    <w:rsid w:val="00756922"/>
    <w:rsid w:val="0076147B"/>
    <w:rsid w:val="00762A3C"/>
    <w:rsid w:val="00763037"/>
    <w:rsid w:val="0076315E"/>
    <w:rsid w:val="0076763C"/>
    <w:rsid w:val="00767A23"/>
    <w:rsid w:val="00767B89"/>
    <w:rsid w:val="00774529"/>
    <w:rsid w:val="0077676D"/>
    <w:rsid w:val="00781E20"/>
    <w:rsid w:val="0078659D"/>
    <w:rsid w:val="007908CE"/>
    <w:rsid w:val="00794681"/>
    <w:rsid w:val="007946A8"/>
    <w:rsid w:val="00794FBD"/>
    <w:rsid w:val="00797755"/>
    <w:rsid w:val="007A38F7"/>
    <w:rsid w:val="007A64BF"/>
    <w:rsid w:val="007B4727"/>
    <w:rsid w:val="007B671E"/>
    <w:rsid w:val="007C0AA2"/>
    <w:rsid w:val="007C47EA"/>
    <w:rsid w:val="007C6EC5"/>
    <w:rsid w:val="007D018C"/>
    <w:rsid w:val="007D1DD8"/>
    <w:rsid w:val="007D248A"/>
    <w:rsid w:val="007D2755"/>
    <w:rsid w:val="007D5D10"/>
    <w:rsid w:val="007D5D84"/>
    <w:rsid w:val="007E533E"/>
    <w:rsid w:val="007E547A"/>
    <w:rsid w:val="007F0A9D"/>
    <w:rsid w:val="007F394E"/>
    <w:rsid w:val="007F41C0"/>
    <w:rsid w:val="007F6649"/>
    <w:rsid w:val="00800184"/>
    <w:rsid w:val="00800C61"/>
    <w:rsid w:val="00801909"/>
    <w:rsid w:val="00802E6C"/>
    <w:rsid w:val="008062CF"/>
    <w:rsid w:val="0080728C"/>
    <w:rsid w:val="008167E5"/>
    <w:rsid w:val="00816BBC"/>
    <w:rsid w:val="008173AF"/>
    <w:rsid w:val="008215A8"/>
    <w:rsid w:val="00825C62"/>
    <w:rsid w:val="00830C2C"/>
    <w:rsid w:val="008335D3"/>
    <w:rsid w:val="008337D4"/>
    <w:rsid w:val="008353C4"/>
    <w:rsid w:val="00835F99"/>
    <w:rsid w:val="00837955"/>
    <w:rsid w:val="00837B70"/>
    <w:rsid w:val="008415FC"/>
    <w:rsid w:val="008424C4"/>
    <w:rsid w:val="00844A2B"/>
    <w:rsid w:val="00847A9C"/>
    <w:rsid w:val="008512D6"/>
    <w:rsid w:val="008524BA"/>
    <w:rsid w:val="00853713"/>
    <w:rsid w:val="00853C10"/>
    <w:rsid w:val="00862811"/>
    <w:rsid w:val="00864AF1"/>
    <w:rsid w:val="00864F89"/>
    <w:rsid w:val="00865147"/>
    <w:rsid w:val="008651F4"/>
    <w:rsid w:val="00866C7E"/>
    <w:rsid w:val="00866EC1"/>
    <w:rsid w:val="008672CA"/>
    <w:rsid w:val="00873DCB"/>
    <w:rsid w:val="00874F64"/>
    <w:rsid w:val="008768B1"/>
    <w:rsid w:val="00876EC7"/>
    <w:rsid w:val="0088134A"/>
    <w:rsid w:val="00883F7C"/>
    <w:rsid w:val="00886675"/>
    <w:rsid w:val="00886772"/>
    <w:rsid w:val="0089032D"/>
    <w:rsid w:val="0089225A"/>
    <w:rsid w:val="00893321"/>
    <w:rsid w:val="008A48CB"/>
    <w:rsid w:val="008B4478"/>
    <w:rsid w:val="008C2F8A"/>
    <w:rsid w:val="008C3DF3"/>
    <w:rsid w:val="008C4108"/>
    <w:rsid w:val="008C65A1"/>
    <w:rsid w:val="008C7958"/>
    <w:rsid w:val="008D00E9"/>
    <w:rsid w:val="008D13EA"/>
    <w:rsid w:val="008D20D8"/>
    <w:rsid w:val="008D21D5"/>
    <w:rsid w:val="008D22CB"/>
    <w:rsid w:val="008D268D"/>
    <w:rsid w:val="008E3DB5"/>
    <w:rsid w:val="008E5761"/>
    <w:rsid w:val="008F5234"/>
    <w:rsid w:val="008F5F3C"/>
    <w:rsid w:val="008F65E2"/>
    <w:rsid w:val="00904991"/>
    <w:rsid w:val="0090694C"/>
    <w:rsid w:val="009105C3"/>
    <w:rsid w:val="009116B2"/>
    <w:rsid w:val="00912D08"/>
    <w:rsid w:val="00922097"/>
    <w:rsid w:val="00922607"/>
    <w:rsid w:val="00922929"/>
    <w:rsid w:val="00922D53"/>
    <w:rsid w:val="00925905"/>
    <w:rsid w:val="00927105"/>
    <w:rsid w:val="00932233"/>
    <w:rsid w:val="009337C7"/>
    <w:rsid w:val="00934753"/>
    <w:rsid w:val="0093506F"/>
    <w:rsid w:val="0093619C"/>
    <w:rsid w:val="0094064A"/>
    <w:rsid w:val="009432E0"/>
    <w:rsid w:val="0094424C"/>
    <w:rsid w:val="0094470A"/>
    <w:rsid w:val="009455DB"/>
    <w:rsid w:val="009472CA"/>
    <w:rsid w:val="009476AA"/>
    <w:rsid w:val="00947C0C"/>
    <w:rsid w:val="00952053"/>
    <w:rsid w:val="0095242E"/>
    <w:rsid w:val="00955170"/>
    <w:rsid w:val="009603A8"/>
    <w:rsid w:val="00961632"/>
    <w:rsid w:val="00962E39"/>
    <w:rsid w:val="00962FE0"/>
    <w:rsid w:val="00965B52"/>
    <w:rsid w:val="009707FE"/>
    <w:rsid w:val="00970F46"/>
    <w:rsid w:val="00973503"/>
    <w:rsid w:val="00974285"/>
    <w:rsid w:val="009769D9"/>
    <w:rsid w:val="00976BE0"/>
    <w:rsid w:val="00981D4E"/>
    <w:rsid w:val="00987EAE"/>
    <w:rsid w:val="00990F12"/>
    <w:rsid w:val="0099311C"/>
    <w:rsid w:val="009943FD"/>
    <w:rsid w:val="00994D6A"/>
    <w:rsid w:val="00995EC3"/>
    <w:rsid w:val="00996770"/>
    <w:rsid w:val="009A1050"/>
    <w:rsid w:val="009A2678"/>
    <w:rsid w:val="009A4395"/>
    <w:rsid w:val="009A66DB"/>
    <w:rsid w:val="009B1D40"/>
    <w:rsid w:val="009B29EF"/>
    <w:rsid w:val="009B31F7"/>
    <w:rsid w:val="009B34D7"/>
    <w:rsid w:val="009C2106"/>
    <w:rsid w:val="009C2710"/>
    <w:rsid w:val="009C4DC3"/>
    <w:rsid w:val="009C54C7"/>
    <w:rsid w:val="009C750B"/>
    <w:rsid w:val="009D30EC"/>
    <w:rsid w:val="009D4682"/>
    <w:rsid w:val="009E03CC"/>
    <w:rsid w:val="009E0667"/>
    <w:rsid w:val="009E1E58"/>
    <w:rsid w:val="009E2AD4"/>
    <w:rsid w:val="009E3EDF"/>
    <w:rsid w:val="009E7DC8"/>
    <w:rsid w:val="009F1E98"/>
    <w:rsid w:val="009F2CAB"/>
    <w:rsid w:val="009F3AE5"/>
    <w:rsid w:val="009F5906"/>
    <w:rsid w:val="00A022C6"/>
    <w:rsid w:val="00A03446"/>
    <w:rsid w:val="00A035CE"/>
    <w:rsid w:val="00A041ED"/>
    <w:rsid w:val="00A046B4"/>
    <w:rsid w:val="00A079CE"/>
    <w:rsid w:val="00A10031"/>
    <w:rsid w:val="00A11AA4"/>
    <w:rsid w:val="00A12360"/>
    <w:rsid w:val="00A13534"/>
    <w:rsid w:val="00A13E39"/>
    <w:rsid w:val="00A1406D"/>
    <w:rsid w:val="00A15712"/>
    <w:rsid w:val="00A179F2"/>
    <w:rsid w:val="00A17B2D"/>
    <w:rsid w:val="00A17B38"/>
    <w:rsid w:val="00A23284"/>
    <w:rsid w:val="00A244EC"/>
    <w:rsid w:val="00A25A46"/>
    <w:rsid w:val="00A25F79"/>
    <w:rsid w:val="00A42148"/>
    <w:rsid w:val="00A442F4"/>
    <w:rsid w:val="00A44B17"/>
    <w:rsid w:val="00A45984"/>
    <w:rsid w:val="00A539D1"/>
    <w:rsid w:val="00A56AEB"/>
    <w:rsid w:val="00A57C2A"/>
    <w:rsid w:val="00A634F7"/>
    <w:rsid w:val="00A650E0"/>
    <w:rsid w:val="00A65A25"/>
    <w:rsid w:val="00A7248B"/>
    <w:rsid w:val="00A728FB"/>
    <w:rsid w:val="00A75DCF"/>
    <w:rsid w:val="00A8151B"/>
    <w:rsid w:val="00A8462D"/>
    <w:rsid w:val="00A96321"/>
    <w:rsid w:val="00A9721F"/>
    <w:rsid w:val="00AA040F"/>
    <w:rsid w:val="00AA04D4"/>
    <w:rsid w:val="00AA117A"/>
    <w:rsid w:val="00AA3AA0"/>
    <w:rsid w:val="00AA6DF4"/>
    <w:rsid w:val="00AA74F1"/>
    <w:rsid w:val="00AA7588"/>
    <w:rsid w:val="00AA75EE"/>
    <w:rsid w:val="00AB205E"/>
    <w:rsid w:val="00AB20A6"/>
    <w:rsid w:val="00AB6A87"/>
    <w:rsid w:val="00AB72AD"/>
    <w:rsid w:val="00AC07AA"/>
    <w:rsid w:val="00AC3C86"/>
    <w:rsid w:val="00AC623F"/>
    <w:rsid w:val="00AC7E8C"/>
    <w:rsid w:val="00AD0BA3"/>
    <w:rsid w:val="00AD0F43"/>
    <w:rsid w:val="00AD65EF"/>
    <w:rsid w:val="00AE04F2"/>
    <w:rsid w:val="00AE08BC"/>
    <w:rsid w:val="00AF1160"/>
    <w:rsid w:val="00AF1A49"/>
    <w:rsid w:val="00AF26E9"/>
    <w:rsid w:val="00AF279F"/>
    <w:rsid w:val="00AF3B9C"/>
    <w:rsid w:val="00B00CEF"/>
    <w:rsid w:val="00B0252B"/>
    <w:rsid w:val="00B02EC1"/>
    <w:rsid w:val="00B03654"/>
    <w:rsid w:val="00B0507D"/>
    <w:rsid w:val="00B1296F"/>
    <w:rsid w:val="00B157E9"/>
    <w:rsid w:val="00B20EF9"/>
    <w:rsid w:val="00B21400"/>
    <w:rsid w:val="00B21D65"/>
    <w:rsid w:val="00B22959"/>
    <w:rsid w:val="00B238FB"/>
    <w:rsid w:val="00B26FB2"/>
    <w:rsid w:val="00B27D21"/>
    <w:rsid w:val="00B306D8"/>
    <w:rsid w:val="00B33320"/>
    <w:rsid w:val="00B35745"/>
    <w:rsid w:val="00B37324"/>
    <w:rsid w:val="00B42B4D"/>
    <w:rsid w:val="00B4316B"/>
    <w:rsid w:val="00B4434F"/>
    <w:rsid w:val="00B444FE"/>
    <w:rsid w:val="00B45C7D"/>
    <w:rsid w:val="00B469D2"/>
    <w:rsid w:val="00B472D7"/>
    <w:rsid w:val="00B53DC9"/>
    <w:rsid w:val="00B56C86"/>
    <w:rsid w:val="00B5731F"/>
    <w:rsid w:val="00B608B3"/>
    <w:rsid w:val="00B6318F"/>
    <w:rsid w:val="00B6542B"/>
    <w:rsid w:val="00B658A7"/>
    <w:rsid w:val="00B7686B"/>
    <w:rsid w:val="00B770F1"/>
    <w:rsid w:val="00B80F0E"/>
    <w:rsid w:val="00B841AB"/>
    <w:rsid w:val="00B85D28"/>
    <w:rsid w:val="00B85EF1"/>
    <w:rsid w:val="00B863FC"/>
    <w:rsid w:val="00B87815"/>
    <w:rsid w:val="00B905FC"/>
    <w:rsid w:val="00B9160B"/>
    <w:rsid w:val="00BA3BD0"/>
    <w:rsid w:val="00BA4263"/>
    <w:rsid w:val="00BA4494"/>
    <w:rsid w:val="00BA4A19"/>
    <w:rsid w:val="00BA597B"/>
    <w:rsid w:val="00BA632F"/>
    <w:rsid w:val="00BB191A"/>
    <w:rsid w:val="00BB33BD"/>
    <w:rsid w:val="00BB5C4C"/>
    <w:rsid w:val="00BB6387"/>
    <w:rsid w:val="00BC15A9"/>
    <w:rsid w:val="00BC3B39"/>
    <w:rsid w:val="00BD2E63"/>
    <w:rsid w:val="00BD30DA"/>
    <w:rsid w:val="00BD4B66"/>
    <w:rsid w:val="00BD5E58"/>
    <w:rsid w:val="00BD7117"/>
    <w:rsid w:val="00BE0D5B"/>
    <w:rsid w:val="00BE14F8"/>
    <w:rsid w:val="00BE1B1B"/>
    <w:rsid w:val="00BE37C6"/>
    <w:rsid w:val="00BE5F8D"/>
    <w:rsid w:val="00BE7687"/>
    <w:rsid w:val="00BF01B3"/>
    <w:rsid w:val="00BF0F22"/>
    <w:rsid w:val="00BF1FEC"/>
    <w:rsid w:val="00BF4C88"/>
    <w:rsid w:val="00BF5674"/>
    <w:rsid w:val="00BF61D1"/>
    <w:rsid w:val="00BF765B"/>
    <w:rsid w:val="00BF7846"/>
    <w:rsid w:val="00C005D4"/>
    <w:rsid w:val="00C00C13"/>
    <w:rsid w:val="00C107C1"/>
    <w:rsid w:val="00C1646D"/>
    <w:rsid w:val="00C17448"/>
    <w:rsid w:val="00C17CD6"/>
    <w:rsid w:val="00C2061B"/>
    <w:rsid w:val="00C30BDD"/>
    <w:rsid w:val="00C34724"/>
    <w:rsid w:val="00C35A7C"/>
    <w:rsid w:val="00C41584"/>
    <w:rsid w:val="00C47573"/>
    <w:rsid w:val="00C47846"/>
    <w:rsid w:val="00C47FA9"/>
    <w:rsid w:val="00C50EC6"/>
    <w:rsid w:val="00C51467"/>
    <w:rsid w:val="00C51B8E"/>
    <w:rsid w:val="00C51C09"/>
    <w:rsid w:val="00C51D22"/>
    <w:rsid w:val="00C52908"/>
    <w:rsid w:val="00C52F34"/>
    <w:rsid w:val="00C57ECD"/>
    <w:rsid w:val="00C61CEB"/>
    <w:rsid w:val="00C6445D"/>
    <w:rsid w:val="00C64636"/>
    <w:rsid w:val="00C651D7"/>
    <w:rsid w:val="00C712C0"/>
    <w:rsid w:val="00C72912"/>
    <w:rsid w:val="00C8735E"/>
    <w:rsid w:val="00C87F01"/>
    <w:rsid w:val="00C92A08"/>
    <w:rsid w:val="00C92B2B"/>
    <w:rsid w:val="00CA6751"/>
    <w:rsid w:val="00CA77F4"/>
    <w:rsid w:val="00CB3D07"/>
    <w:rsid w:val="00CB488F"/>
    <w:rsid w:val="00CB7EB9"/>
    <w:rsid w:val="00CC40A7"/>
    <w:rsid w:val="00CC46FA"/>
    <w:rsid w:val="00CC4A48"/>
    <w:rsid w:val="00CC6205"/>
    <w:rsid w:val="00CD0327"/>
    <w:rsid w:val="00CD06CD"/>
    <w:rsid w:val="00CD0CBC"/>
    <w:rsid w:val="00CD1E88"/>
    <w:rsid w:val="00CD2C87"/>
    <w:rsid w:val="00CD6C8A"/>
    <w:rsid w:val="00CE16B4"/>
    <w:rsid w:val="00CE1767"/>
    <w:rsid w:val="00CE2235"/>
    <w:rsid w:val="00CE270C"/>
    <w:rsid w:val="00CE30BC"/>
    <w:rsid w:val="00CE50EE"/>
    <w:rsid w:val="00CE666B"/>
    <w:rsid w:val="00CE7725"/>
    <w:rsid w:val="00CE7E0F"/>
    <w:rsid w:val="00D03126"/>
    <w:rsid w:val="00D0622A"/>
    <w:rsid w:val="00D06C7C"/>
    <w:rsid w:val="00D1757D"/>
    <w:rsid w:val="00D20466"/>
    <w:rsid w:val="00D21D6A"/>
    <w:rsid w:val="00D21D8F"/>
    <w:rsid w:val="00D2219D"/>
    <w:rsid w:val="00D23556"/>
    <w:rsid w:val="00D23F09"/>
    <w:rsid w:val="00D2516F"/>
    <w:rsid w:val="00D2671E"/>
    <w:rsid w:val="00D30BA4"/>
    <w:rsid w:val="00D329FB"/>
    <w:rsid w:val="00D36EDA"/>
    <w:rsid w:val="00D37374"/>
    <w:rsid w:val="00D4516D"/>
    <w:rsid w:val="00D45F6A"/>
    <w:rsid w:val="00D503C3"/>
    <w:rsid w:val="00D5045B"/>
    <w:rsid w:val="00D50788"/>
    <w:rsid w:val="00D549CD"/>
    <w:rsid w:val="00D54AAA"/>
    <w:rsid w:val="00D55BC3"/>
    <w:rsid w:val="00D57053"/>
    <w:rsid w:val="00D57B09"/>
    <w:rsid w:val="00D60D30"/>
    <w:rsid w:val="00D62EA9"/>
    <w:rsid w:val="00D65530"/>
    <w:rsid w:val="00D65836"/>
    <w:rsid w:val="00D67484"/>
    <w:rsid w:val="00D70857"/>
    <w:rsid w:val="00D727D7"/>
    <w:rsid w:val="00D737A3"/>
    <w:rsid w:val="00D7645C"/>
    <w:rsid w:val="00D776DE"/>
    <w:rsid w:val="00D80311"/>
    <w:rsid w:val="00D82E19"/>
    <w:rsid w:val="00D83950"/>
    <w:rsid w:val="00D85062"/>
    <w:rsid w:val="00D8571E"/>
    <w:rsid w:val="00D93077"/>
    <w:rsid w:val="00D93702"/>
    <w:rsid w:val="00D95BF4"/>
    <w:rsid w:val="00D96A6B"/>
    <w:rsid w:val="00D97E4C"/>
    <w:rsid w:val="00DA49EB"/>
    <w:rsid w:val="00DB055C"/>
    <w:rsid w:val="00DB0792"/>
    <w:rsid w:val="00DB5FCE"/>
    <w:rsid w:val="00DB684A"/>
    <w:rsid w:val="00DB707B"/>
    <w:rsid w:val="00DC026E"/>
    <w:rsid w:val="00DC176F"/>
    <w:rsid w:val="00DC17DE"/>
    <w:rsid w:val="00DC2F35"/>
    <w:rsid w:val="00DD0E96"/>
    <w:rsid w:val="00DD29E7"/>
    <w:rsid w:val="00DD4D05"/>
    <w:rsid w:val="00DD6667"/>
    <w:rsid w:val="00DD7159"/>
    <w:rsid w:val="00DD74F5"/>
    <w:rsid w:val="00DE5601"/>
    <w:rsid w:val="00DE58E6"/>
    <w:rsid w:val="00DF0D2A"/>
    <w:rsid w:val="00DF1370"/>
    <w:rsid w:val="00DF17E9"/>
    <w:rsid w:val="00DF329E"/>
    <w:rsid w:val="00DF7FAD"/>
    <w:rsid w:val="00E00194"/>
    <w:rsid w:val="00E0090B"/>
    <w:rsid w:val="00E02E13"/>
    <w:rsid w:val="00E037AA"/>
    <w:rsid w:val="00E0577E"/>
    <w:rsid w:val="00E06BFC"/>
    <w:rsid w:val="00E07051"/>
    <w:rsid w:val="00E109BB"/>
    <w:rsid w:val="00E21C01"/>
    <w:rsid w:val="00E22A0F"/>
    <w:rsid w:val="00E24C8A"/>
    <w:rsid w:val="00E24E0C"/>
    <w:rsid w:val="00E26D3D"/>
    <w:rsid w:val="00E27D13"/>
    <w:rsid w:val="00E32B9C"/>
    <w:rsid w:val="00E3743F"/>
    <w:rsid w:val="00E3749F"/>
    <w:rsid w:val="00E40C4E"/>
    <w:rsid w:val="00E40DBB"/>
    <w:rsid w:val="00E42CAE"/>
    <w:rsid w:val="00E43E98"/>
    <w:rsid w:val="00E46AA9"/>
    <w:rsid w:val="00E559CE"/>
    <w:rsid w:val="00E6035E"/>
    <w:rsid w:val="00E60739"/>
    <w:rsid w:val="00E63109"/>
    <w:rsid w:val="00E643BE"/>
    <w:rsid w:val="00E654BC"/>
    <w:rsid w:val="00E66991"/>
    <w:rsid w:val="00E6748B"/>
    <w:rsid w:val="00E85CCE"/>
    <w:rsid w:val="00E91A5E"/>
    <w:rsid w:val="00E9282F"/>
    <w:rsid w:val="00E934E2"/>
    <w:rsid w:val="00E934F1"/>
    <w:rsid w:val="00E937F5"/>
    <w:rsid w:val="00E96D0A"/>
    <w:rsid w:val="00E974B4"/>
    <w:rsid w:val="00EA37E4"/>
    <w:rsid w:val="00EA5A17"/>
    <w:rsid w:val="00EA68D1"/>
    <w:rsid w:val="00EC0588"/>
    <w:rsid w:val="00EC2241"/>
    <w:rsid w:val="00ED0067"/>
    <w:rsid w:val="00ED0337"/>
    <w:rsid w:val="00ED2417"/>
    <w:rsid w:val="00ED31FA"/>
    <w:rsid w:val="00ED39B7"/>
    <w:rsid w:val="00EF02B6"/>
    <w:rsid w:val="00EF3BD5"/>
    <w:rsid w:val="00EF4579"/>
    <w:rsid w:val="00F008A2"/>
    <w:rsid w:val="00F00E82"/>
    <w:rsid w:val="00F04F4A"/>
    <w:rsid w:val="00F07039"/>
    <w:rsid w:val="00F1091F"/>
    <w:rsid w:val="00F12334"/>
    <w:rsid w:val="00F1289C"/>
    <w:rsid w:val="00F15E40"/>
    <w:rsid w:val="00F162BF"/>
    <w:rsid w:val="00F16475"/>
    <w:rsid w:val="00F17395"/>
    <w:rsid w:val="00F179BD"/>
    <w:rsid w:val="00F17F72"/>
    <w:rsid w:val="00F2098A"/>
    <w:rsid w:val="00F24F43"/>
    <w:rsid w:val="00F2545C"/>
    <w:rsid w:val="00F25F7B"/>
    <w:rsid w:val="00F31F55"/>
    <w:rsid w:val="00F34745"/>
    <w:rsid w:val="00F41E73"/>
    <w:rsid w:val="00F41F94"/>
    <w:rsid w:val="00F432E2"/>
    <w:rsid w:val="00F473C1"/>
    <w:rsid w:val="00F50D29"/>
    <w:rsid w:val="00F63265"/>
    <w:rsid w:val="00F63337"/>
    <w:rsid w:val="00F6520F"/>
    <w:rsid w:val="00F75C47"/>
    <w:rsid w:val="00F765F2"/>
    <w:rsid w:val="00F7665F"/>
    <w:rsid w:val="00F7677F"/>
    <w:rsid w:val="00F76AB3"/>
    <w:rsid w:val="00F76E38"/>
    <w:rsid w:val="00F7708F"/>
    <w:rsid w:val="00F81F36"/>
    <w:rsid w:val="00F822F5"/>
    <w:rsid w:val="00F84929"/>
    <w:rsid w:val="00F8795E"/>
    <w:rsid w:val="00F94BF4"/>
    <w:rsid w:val="00F97B94"/>
    <w:rsid w:val="00FA1831"/>
    <w:rsid w:val="00FA620B"/>
    <w:rsid w:val="00FB1C30"/>
    <w:rsid w:val="00FB27AC"/>
    <w:rsid w:val="00FB4C63"/>
    <w:rsid w:val="00FB5468"/>
    <w:rsid w:val="00FC0AA2"/>
    <w:rsid w:val="00FC19E9"/>
    <w:rsid w:val="00FC22B8"/>
    <w:rsid w:val="00FC34BD"/>
    <w:rsid w:val="00FC355A"/>
    <w:rsid w:val="00FC4856"/>
    <w:rsid w:val="00FC5123"/>
    <w:rsid w:val="00FD0D89"/>
    <w:rsid w:val="00FD196E"/>
    <w:rsid w:val="00FD1D58"/>
    <w:rsid w:val="00FD314C"/>
    <w:rsid w:val="00FD3181"/>
    <w:rsid w:val="00FD382A"/>
    <w:rsid w:val="00FD573D"/>
    <w:rsid w:val="00FE454E"/>
    <w:rsid w:val="00FE4927"/>
    <w:rsid w:val="00FE50B7"/>
    <w:rsid w:val="00FE55EE"/>
    <w:rsid w:val="00FF27F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 w:type="paragraph" w:styleId="Textodeglobo">
    <w:name w:val="Balloon Text"/>
    <w:basedOn w:val="Normal"/>
    <w:link w:val="TextodegloboCar"/>
    <w:uiPriority w:val="99"/>
    <w:semiHidden/>
    <w:unhideWhenUsed/>
    <w:rsid w:val="008F5F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F3C"/>
    <w:rPr>
      <w:rFonts w:ascii="Segoe UI" w:hAnsi="Segoe UI" w:cs="Segoe UI"/>
      <w:sz w:val="18"/>
      <w:szCs w:val="18"/>
    </w:rPr>
  </w:style>
  <w:style w:type="character" w:styleId="Hipervnculo">
    <w:name w:val="Hyperlink"/>
    <w:basedOn w:val="Fuentedeprrafopredeter"/>
    <w:uiPriority w:val="99"/>
    <w:semiHidden/>
    <w:unhideWhenUsed/>
    <w:rsid w:val="00465562"/>
    <w:rPr>
      <w:color w:val="0563C1"/>
      <w:u w:val="single"/>
    </w:rPr>
  </w:style>
  <w:style w:type="character" w:styleId="Hipervnculovisitado">
    <w:name w:val="FollowedHyperlink"/>
    <w:basedOn w:val="Fuentedeprrafopredeter"/>
    <w:uiPriority w:val="99"/>
    <w:semiHidden/>
    <w:unhideWhenUsed/>
    <w:rsid w:val="00465562"/>
    <w:rPr>
      <w:color w:val="954F72"/>
      <w:u w:val="single"/>
    </w:rPr>
  </w:style>
  <w:style w:type="paragraph" w:customStyle="1" w:styleId="msonormal0">
    <w:name w:val="msonormal"/>
    <w:basedOn w:val="Normal"/>
    <w:rsid w:val="0046556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465562"/>
    <w:pPr>
      <w:spacing w:before="100" w:beforeAutospacing="1" w:after="100" w:afterAutospacing="1" w:line="240" w:lineRule="auto"/>
    </w:pPr>
    <w:rPr>
      <w:rFonts w:ascii="Aptos" w:eastAsia="Times New Roman" w:hAnsi="Aptos" w:cs="Times New Roman"/>
      <w:sz w:val="16"/>
      <w:szCs w:val="16"/>
      <w:lang w:eastAsia="es-MX"/>
    </w:rPr>
  </w:style>
  <w:style w:type="paragraph" w:customStyle="1" w:styleId="xl66">
    <w:name w:val="xl66"/>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7">
    <w:name w:val="xl67"/>
    <w:basedOn w:val="Normal"/>
    <w:rsid w:val="0046556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ptos" w:eastAsia="Times New Roman" w:hAnsi="Aptos" w:cs="Times New Roman"/>
      <w:b/>
      <w:bCs/>
      <w:sz w:val="16"/>
      <w:szCs w:val="16"/>
      <w:lang w:eastAsia="es-MX"/>
    </w:rPr>
  </w:style>
  <w:style w:type="paragraph" w:customStyle="1" w:styleId="xl68">
    <w:name w:val="xl68"/>
    <w:basedOn w:val="Normal"/>
    <w:rsid w:val="00465562"/>
    <w:pP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69">
    <w:name w:val="xl69"/>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0">
    <w:name w:val="xl70"/>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1">
    <w:name w:val="xl71"/>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2">
    <w:name w:val="xl72"/>
    <w:basedOn w:val="Normal"/>
    <w:rsid w:val="0046556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3">
    <w:name w:val="xl73"/>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4">
    <w:name w:val="xl74"/>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5">
    <w:name w:val="xl75"/>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76">
    <w:name w:val="xl76"/>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77">
    <w:name w:val="xl77"/>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8">
    <w:name w:val="xl78"/>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79">
    <w:name w:val="xl79"/>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80">
    <w:name w:val="xl8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1">
    <w:name w:val="xl81"/>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2">
    <w:name w:val="xl82"/>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83">
    <w:name w:val="xl83"/>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4">
    <w:name w:val="xl84"/>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sz w:val="16"/>
      <w:szCs w:val="16"/>
      <w:lang w:eastAsia="es-MX"/>
    </w:rPr>
  </w:style>
  <w:style w:type="paragraph" w:customStyle="1" w:styleId="xl85">
    <w:name w:val="xl8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ptos" w:eastAsia="Times New Roman" w:hAnsi="Aptos" w:cs="Times New Roman"/>
      <w:sz w:val="16"/>
      <w:szCs w:val="16"/>
      <w:lang w:eastAsia="es-MX"/>
    </w:rPr>
  </w:style>
  <w:style w:type="paragraph" w:customStyle="1" w:styleId="xl86">
    <w:name w:val="xl86"/>
    <w:basedOn w:val="Normal"/>
    <w:rsid w:val="00465562"/>
    <w:pPr>
      <w:spacing w:before="100" w:beforeAutospacing="1" w:after="100" w:afterAutospacing="1" w:line="240" w:lineRule="auto"/>
    </w:pPr>
    <w:rPr>
      <w:rFonts w:ascii="Aptos" w:eastAsia="Times New Roman" w:hAnsi="Aptos" w:cs="Times New Roman"/>
      <w:b/>
      <w:bCs/>
      <w:sz w:val="16"/>
      <w:szCs w:val="16"/>
      <w:lang w:eastAsia="es-MX"/>
    </w:rPr>
  </w:style>
  <w:style w:type="paragraph" w:customStyle="1" w:styleId="xl87">
    <w:name w:val="xl87"/>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8">
    <w:name w:val="xl88"/>
    <w:basedOn w:val="Normal"/>
    <w:rsid w:val="0046556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89">
    <w:name w:val="xl89"/>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0">
    <w:name w:val="xl90"/>
    <w:basedOn w:val="Normal"/>
    <w:rsid w:val="004655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1">
    <w:name w:val="xl91"/>
    <w:basedOn w:val="Normal"/>
    <w:rsid w:val="00465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92">
    <w:name w:val="xl92"/>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3">
    <w:name w:val="xl93"/>
    <w:basedOn w:val="Normal"/>
    <w:rsid w:val="00465562"/>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ptos" w:eastAsia="Times New Roman" w:hAnsi="Aptos" w:cs="Times New Roman"/>
      <w:sz w:val="16"/>
      <w:szCs w:val="16"/>
      <w:lang w:eastAsia="es-MX"/>
    </w:rPr>
  </w:style>
  <w:style w:type="paragraph" w:customStyle="1" w:styleId="xl94">
    <w:name w:val="xl94"/>
    <w:basedOn w:val="Normal"/>
    <w:rsid w:val="00465562"/>
    <w:pPr>
      <w:pBdr>
        <w:top w:val="single" w:sz="4" w:space="0" w:color="auto"/>
        <w:bottom w:val="single" w:sz="4" w:space="0" w:color="auto"/>
      </w:pBdr>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5">
    <w:name w:val="xl95"/>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ptos" w:eastAsia="Times New Roman" w:hAnsi="Aptos" w:cs="Times New Roman"/>
      <w:b/>
      <w:bCs/>
      <w:sz w:val="16"/>
      <w:szCs w:val="16"/>
      <w:lang w:eastAsia="es-MX"/>
    </w:rPr>
  </w:style>
  <w:style w:type="paragraph" w:customStyle="1" w:styleId="xl96">
    <w:name w:val="xl96"/>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7">
    <w:name w:val="xl97"/>
    <w:basedOn w:val="Normal"/>
    <w:rsid w:val="00465562"/>
    <w:pPr>
      <w:shd w:val="clear" w:color="000000" w:fill="FFFFFF"/>
      <w:spacing w:before="100" w:beforeAutospacing="1" w:after="100" w:afterAutospacing="1" w:line="240" w:lineRule="auto"/>
      <w:jc w:val="center"/>
      <w:textAlignment w:val="center"/>
    </w:pPr>
    <w:rPr>
      <w:rFonts w:ascii="Aptos" w:eastAsia="Times New Roman" w:hAnsi="Aptos" w:cs="Times New Roman"/>
      <w:sz w:val="16"/>
      <w:szCs w:val="16"/>
      <w:lang w:eastAsia="es-MX"/>
    </w:rPr>
  </w:style>
  <w:style w:type="paragraph" w:customStyle="1" w:styleId="xl98">
    <w:name w:val="xl98"/>
    <w:basedOn w:val="Normal"/>
    <w:rsid w:val="00465562"/>
    <w:pPr>
      <w:shd w:val="clear" w:color="000000" w:fill="FFFFFF"/>
      <w:spacing w:before="100" w:beforeAutospacing="1" w:after="100" w:afterAutospacing="1" w:line="240" w:lineRule="auto"/>
      <w:textAlignment w:val="top"/>
    </w:pPr>
    <w:rPr>
      <w:rFonts w:ascii="Aptos" w:eastAsia="Times New Roman" w:hAnsi="Aptos" w:cs="Times New Roman"/>
      <w:sz w:val="16"/>
      <w:szCs w:val="16"/>
      <w:lang w:eastAsia="es-MX"/>
    </w:rPr>
  </w:style>
  <w:style w:type="paragraph" w:customStyle="1" w:styleId="xl99">
    <w:name w:val="xl99"/>
    <w:basedOn w:val="Normal"/>
    <w:rsid w:val="00465562"/>
    <w:pPr>
      <w:shd w:val="clear" w:color="000000" w:fill="FFFFFF"/>
      <w:spacing w:before="100" w:beforeAutospacing="1" w:after="100" w:afterAutospacing="1" w:line="240" w:lineRule="auto"/>
      <w:jc w:val="right"/>
      <w:textAlignment w:val="top"/>
    </w:pPr>
    <w:rPr>
      <w:rFonts w:ascii="Aptos" w:eastAsia="Times New Roman" w:hAnsi="Aptos" w:cs="Times New Roman"/>
      <w:b/>
      <w:bCs/>
      <w:sz w:val="16"/>
      <w:szCs w:val="16"/>
      <w:lang w:eastAsia="es-MX"/>
    </w:rPr>
  </w:style>
  <w:style w:type="paragraph" w:customStyle="1" w:styleId="xl100">
    <w:name w:val="xl100"/>
    <w:basedOn w:val="Normal"/>
    <w:rsid w:val="004655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ptos" w:eastAsia="Times New Roman" w:hAnsi="Aptos" w:cs="Times New Roman"/>
      <w:sz w:val="16"/>
      <w:szCs w:val="16"/>
      <w:lang w:eastAsia="es-MX"/>
    </w:rPr>
  </w:style>
  <w:style w:type="table" w:styleId="Tablaconcuadrcula">
    <w:name w:val="Table Grid"/>
    <w:basedOn w:val="Tablanormal"/>
    <w:uiPriority w:val="39"/>
    <w:rsid w:val="00D50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8">
      <w:bodyDiv w:val="1"/>
      <w:marLeft w:val="0"/>
      <w:marRight w:val="0"/>
      <w:marTop w:val="0"/>
      <w:marBottom w:val="0"/>
      <w:divBdr>
        <w:top w:val="none" w:sz="0" w:space="0" w:color="auto"/>
        <w:left w:val="none" w:sz="0" w:space="0" w:color="auto"/>
        <w:bottom w:val="none" w:sz="0" w:space="0" w:color="auto"/>
        <w:right w:val="none" w:sz="0" w:space="0" w:color="auto"/>
      </w:divBdr>
    </w:div>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0293678">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84153053">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13063759">
      <w:bodyDiv w:val="1"/>
      <w:marLeft w:val="0"/>
      <w:marRight w:val="0"/>
      <w:marTop w:val="0"/>
      <w:marBottom w:val="0"/>
      <w:divBdr>
        <w:top w:val="none" w:sz="0" w:space="0" w:color="auto"/>
        <w:left w:val="none" w:sz="0" w:space="0" w:color="auto"/>
        <w:bottom w:val="none" w:sz="0" w:space="0" w:color="auto"/>
        <w:right w:val="none" w:sz="0" w:space="0" w:color="auto"/>
      </w:divBdr>
    </w:div>
    <w:div w:id="114713237">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1184951">
      <w:bodyDiv w:val="1"/>
      <w:marLeft w:val="0"/>
      <w:marRight w:val="0"/>
      <w:marTop w:val="0"/>
      <w:marBottom w:val="0"/>
      <w:divBdr>
        <w:top w:val="none" w:sz="0" w:space="0" w:color="auto"/>
        <w:left w:val="none" w:sz="0" w:space="0" w:color="auto"/>
        <w:bottom w:val="none" w:sz="0" w:space="0" w:color="auto"/>
        <w:right w:val="none" w:sz="0" w:space="0" w:color="auto"/>
      </w:divBdr>
    </w:div>
    <w:div w:id="17403057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194775752">
      <w:bodyDiv w:val="1"/>
      <w:marLeft w:val="0"/>
      <w:marRight w:val="0"/>
      <w:marTop w:val="0"/>
      <w:marBottom w:val="0"/>
      <w:divBdr>
        <w:top w:val="none" w:sz="0" w:space="0" w:color="auto"/>
        <w:left w:val="none" w:sz="0" w:space="0" w:color="auto"/>
        <w:bottom w:val="none" w:sz="0" w:space="0" w:color="auto"/>
        <w:right w:val="none" w:sz="0" w:space="0" w:color="auto"/>
      </w:divBdr>
    </w:div>
    <w:div w:id="204104351">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0070897">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2633294">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06083593">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7702199">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15446478">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19512218">
      <w:bodyDiv w:val="1"/>
      <w:marLeft w:val="0"/>
      <w:marRight w:val="0"/>
      <w:marTop w:val="0"/>
      <w:marBottom w:val="0"/>
      <w:divBdr>
        <w:top w:val="none" w:sz="0" w:space="0" w:color="auto"/>
        <w:left w:val="none" w:sz="0" w:space="0" w:color="auto"/>
        <w:bottom w:val="none" w:sz="0" w:space="0" w:color="auto"/>
        <w:right w:val="none" w:sz="0" w:space="0" w:color="auto"/>
      </w:divBdr>
    </w:div>
    <w:div w:id="535238361">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590165023">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10472480">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684862590">
      <w:bodyDiv w:val="1"/>
      <w:marLeft w:val="0"/>
      <w:marRight w:val="0"/>
      <w:marTop w:val="0"/>
      <w:marBottom w:val="0"/>
      <w:divBdr>
        <w:top w:val="none" w:sz="0" w:space="0" w:color="auto"/>
        <w:left w:val="none" w:sz="0" w:space="0" w:color="auto"/>
        <w:bottom w:val="none" w:sz="0" w:space="0" w:color="auto"/>
        <w:right w:val="none" w:sz="0" w:space="0" w:color="auto"/>
      </w:divBdr>
    </w:div>
    <w:div w:id="705108053">
      <w:bodyDiv w:val="1"/>
      <w:marLeft w:val="0"/>
      <w:marRight w:val="0"/>
      <w:marTop w:val="0"/>
      <w:marBottom w:val="0"/>
      <w:divBdr>
        <w:top w:val="none" w:sz="0" w:space="0" w:color="auto"/>
        <w:left w:val="none" w:sz="0" w:space="0" w:color="auto"/>
        <w:bottom w:val="none" w:sz="0" w:space="0" w:color="auto"/>
        <w:right w:val="none" w:sz="0" w:space="0" w:color="auto"/>
      </w:divBdr>
    </w:div>
    <w:div w:id="724183618">
      <w:bodyDiv w:val="1"/>
      <w:marLeft w:val="0"/>
      <w:marRight w:val="0"/>
      <w:marTop w:val="0"/>
      <w:marBottom w:val="0"/>
      <w:divBdr>
        <w:top w:val="none" w:sz="0" w:space="0" w:color="auto"/>
        <w:left w:val="none" w:sz="0" w:space="0" w:color="auto"/>
        <w:bottom w:val="none" w:sz="0" w:space="0" w:color="auto"/>
        <w:right w:val="none" w:sz="0" w:space="0" w:color="auto"/>
      </w:divBdr>
    </w:div>
    <w:div w:id="761729616">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0415582">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384909">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29041388">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52441352">
      <w:bodyDiv w:val="1"/>
      <w:marLeft w:val="0"/>
      <w:marRight w:val="0"/>
      <w:marTop w:val="0"/>
      <w:marBottom w:val="0"/>
      <w:divBdr>
        <w:top w:val="none" w:sz="0" w:space="0" w:color="auto"/>
        <w:left w:val="none" w:sz="0" w:space="0" w:color="auto"/>
        <w:bottom w:val="none" w:sz="0" w:space="0" w:color="auto"/>
        <w:right w:val="none" w:sz="0" w:space="0" w:color="auto"/>
      </w:divBdr>
    </w:div>
    <w:div w:id="964776353">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45642204">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091437829">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43891760">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1820174">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296564674">
      <w:bodyDiv w:val="1"/>
      <w:marLeft w:val="0"/>
      <w:marRight w:val="0"/>
      <w:marTop w:val="0"/>
      <w:marBottom w:val="0"/>
      <w:divBdr>
        <w:top w:val="none" w:sz="0" w:space="0" w:color="auto"/>
        <w:left w:val="none" w:sz="0" w:space="0" w:color="auto"/>
        <w:bottom w:val="none" w:sz="0" w:space="0" w:color="auto"/>
        <w:right w:val="none" w:sz="0" w:space="0" w:color="auto"/>
      </w:divBdr>
    </w:div>
    <w:div w:id="1302493280">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359624158">
      <w:bodyDiv w:val="1"/>
      <w:marLeft w:val="0"/>
      <w:marRight w:val="0"/>
      <w:marTop w:val="0"/>
      <w:marBottom w:val="0"/>
      <w:divBdr>
        <w:top w:val="none" w:sz="0" w:space="0" w:color="auto"/>
        <w:left w:val="none" w:sz="0" w:space="0" w:color="auto"/>
        <w:bottom w:val="none" w:sz="0" w:space="0" w:color="auto"/>
        <w:right w:val="none" w:sz="0" w:space="0" w:color="auto"/>
      </w:divBdr>
    </w:div>
    <w:div w:id="1400326994">
      <w:bodyDiv w:val="1"/>
      <w:marLeft w:val="0"/>
      <w:marRight w:val="0"/>
      <w:marTop w:val="0"/>
      <w:marBottom w:val="0"/>
      <w:divBdr>
        <w:top w:val="none" w:sz="0" w:space="0" w:color="auto"/>
        <w:left w:val="none" w:sz="0" w:space="0" w:color="auto"/>
        <w:bottom w:val="none" w:sz="0" w:space="0" w:color="auto"/>
        <w:right w:val="none" w:sz="0" w:space="0" w:color="auto"/>
      </w:divBdr>
    </w:div>
    <w:div w:id="1415513623">
      <w:bodyDiv w:val="1"/>
      <w:marLeft w:val="0"/>
      <w:marRight w:val="0"/>
      <w:marTop w:val="0"/>
      <w:marBottom w:val="0"/>
      <w:divBdr>
        <w:top w:val="none" w:sz="0" w:space="0" w:color="auto"/>
        <w:left w:val="none" w:sz="0" w:space="0" w:color="auto"/>
        <w:bottom w:val="none" w:sz="0" w:space="0" w:color="auto"/>
        <w:right w:val="none" w:sz="0" w:space="0" w:color="auto"/>
      </w:divBdr>
    </w:div>
    <w:div w:id="1453479254">
      <w:bodyDiv w:val="1"/>
      <w:marLeft w:val="0"/>
      <w:marRight w:val="0"/>
      <w:marTop w:val="0"/>
      <w:marBottom w:val="0"/>
      <w:divBdr>
        <w:top w:val="none" w:sz="0" w:space="0" w:color="auto"/>
        <w:left w:val="none" w:sz="0" w:space="0" w:color="auto"/>
        <w:bottom w:val="none" w:sz="0" w:space="0" w:color="auto"/>
        <w:right w:val="none" w:sz="0" w:space="0" w:color="auto"/>
      </w:divBdr>
    </w:div>
    <w:div w:id="1455753278">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2693936">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77125204">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595898514">
      <w:bodyDiv w:val="1"/>
      <w:marLeft w:val="0"/>
      <w:marRight w:val="0"/>
      <w:marTop w:val="0"/>
      <w:marBottom w:val="0"/>
      <w:divBdr>
        <w:top w:val="none" w:sz="0" w:space="0" w:color="auto"/>
        <w:left w:val="none" w:sz="0" w:space="0" w:color="auto"/>
        <w:bottom w:val="none" w:sz="0" w:space="0" w:color="auto"/>
        <w:right w:val="none" w:sz="0" w:space="0" w:color="auto"/>
      </w:divBdr>
    </w:div>
    <w:div w:id="1614626640">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19891734">
      <w:bodyDiv w:val="1"/>
      <w:marLeft w:val="0"/>
      <w:marRight w:val="0"/>
      <w:marTop w:val="0"/>
      <w:marBottom w:val="0"/>
      <w:divBdr>
        <w:top w:val="none" w:sz="0" w:space="0" w:color="auto"/>
        <w:left w:val="none" w:sz="0" w:space="0" w:color="auto"/>
        <w:bottom w:val="none" w:sz="0" w:space="0" w:color="auto"/>
        <w:right w:val="none" w:sz="0" w:space="0" w:color="auto"/>
      </w:divBdr>
    </w:div>
    <w:div w:id="1750543193">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070959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30514235">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47478959">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1954240329">
      <w:bodyDiv w:val="1"/>
      <w:marLeft w:val="0"/>
      <w:marRight w:val="0"/>
      <w:marTop w:val="0"/>
      <w:marBottom w:val="0"/>
      <w:divBdr>
        <w:top w:val="none" w:sz="0" w:space="0" w:color="auto"/>
        <w:left w:val="none" w:sz="0" w:space="0" w:color="auto"/>
        <w:bottom w:val="none" w:sz="0" w:space="0" w:color="auto"/>
        <w:right w:val="none" w:sz="0" w:space="0" w:color="auto"/>
      </w:divBdr>
    </w:div>
    <w:div w:id="1996031114">
      <w:bodyDiv w:val="1"/>
      <w:marLeft w:val="0"/>
      <w:marRight w:val="0"/>
      <w:marTop w:val="0"/>
      <w:marBottom w:val="0"/>
      <w:divBdr>
        <w:top w:val="none" w:sz="0" w:space="0" w:color="auto"/>
        <w:left w:val="none" w:sz="0" w:space="0" w:color="auto"/>
        <w:bottom w:val="none" w:sz="0" w:space="0" w:color="auto"/>
        <w:right w:val="none" w:sz="0" w:space="0" w:color="auto"/>
      </w:divBdr>
    </w:div>
    <w:div w:id="2002612297">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1053123">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 w:id="213432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hyperlink" Target="http://secfin.bcs.gob.mx/fnz/wp-content/themes/fnz_bcs/assets/images/normatividad/Leyes%20Estatales/Presupuesto%20de%20Egresos%20de%20BCS%20para%202019.pdf"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F093-C5F4-470E-A7CF-7B5320B3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10888</Words>
  <Characters>59888</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2025-09-25T18:02:00Z</cp:lastPrinted>
  <dcterms:created xsi:type="dcterms:W3CDTF">2025-09-25T18:06:00Z</dcterms:created>
  <dcterms:modified xsi:type="dcterms:W3CDTF">2025-09-25T18:06:00Z</dcterms:modified>
</cp:coreProperties>
</file>