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6F63F8B1"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5864BA">
        <w:rPr>
          <w:rFonts w:ascii="Arial" w:hAnsi="Arial" w:cs="Arial"/>
          <w:b/>
          <w:lang w:val="es-ES"/>
        </w:rPr>
        <w:t>1</w:t>
      </w:r>
      <w:r w:rsidRPr="006D4A3C">
        <w:rPr>
          <w:rFonts w:ascii="Arial" w:hAnsi="Arial" w:cs="Arial"/>
          <w:b/>
          <w:lang w:val="es-ES"/>
        </w:rPr>
        <w:t xml:space="preserve"> DE </w:t>
      </w:r>
      <w:r w:rsidR="006B6AE0">
        <w:rPr>
          <w:rFonts w:ascii="Arial" w:hAnsi="Arial" w:cs="Arial"/>
          <w:b/>
          <w:lang w:val="es-ES"/>
        </w:rPr>
        <w:t>JU</w:t>
      </w:r>
      <w:r w:rsidR="005864BA">
        <w:rPr>
          <w:rFonts w:ascii="Arial" w:hAnsi="Arial" w:cs="Arial"/>
          <w:b/>
          <w:lang w:val="es-ES"/>
        </w:rPr>
        <w:t>L</w:t>
      </w:r>
      <w:r w:rsidR="006B6AE0">
        <w:rPr>
          <w:rFonts w:ascii="Arial" w:hAnsi="Arial" w:cs="Arial"/>
          <w:b/>
          <w:lang w:val="es-ES"/>
        </w:rPr>
        <w:t>IO</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8926" w:type="dxa"/>
        <w:tblCellMar>
          <w:left w:w="70" w:type="dxa"/>
          <w:right w:w="70" w:type="dxa"/>
        </w:tblCellMar>
        <w:tblLook w:val="04A0" w:firstRow="1" w:lastRow="0" w:firstColumn="1" w:lastColumn="0" w:noHBand="0" w:noVBand="1"/>
      </w:tblPr>
      <w:tblGrid>
        <w:gridCol w:w="4655"/>
        <w:gridCol w:w="1386"/>
        <w:gridCol w:w="1386"/>
        <w:gridCol w:w="1499"/>
      </w:tblGrid>
      <w:tr w:rsidR="00E63109" w:rsidRPr="00557279" w14:paraId="03CCDB44" w14:textId="77777777" w:rsidTr="00E63109">
        <w:trPr>
          <w:trHeight w:val="465"/>
        </w:trPr>
        <w:tc>
          <w:tcPr>
            <w:tcW w:w="46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F4FB696"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Nombre de la cuenta</w:t>
            </w:r>
          </w:p>
        </w:tc>
        <w:tc>
          <w:tcPr>
            <w:tcW w:w="138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01C8298"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38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0CABC7D"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49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CADD4E4"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Variación</w:t>
            </w:r>
          </w:p>
        </w:tc>
      </w:tr>
      <w:tr w:rsidR="00557279" w:rsidRPr="00557279" w14:paraId="61B7EDD3" w14:textId="77777777" w:rsidTr="00557279">
        <w:trPr>
          <w:trHeight w:val="225"/>
        </w:trPr>
        <w:tc>
          <w:tcPr>
            <w:tcW w:w="4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4682A" w14:textId="77777777" w:rsidR="00557279" w:rsidRPr="00557279" w:rsidRDefault="00557279" w:rsidP="00557279">
            <w:pPr>
              <w:spacing w:after="0" w:line="240" w:lineRule="auto"/>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Ingresos de gestión</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751CF064"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2,050,036,463.72</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723F2410"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3,191,842,567.87</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7B575DD7"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-1,141,806,104.15</w:t>
            </w:r>
          </w:p>
        </w:tc>
      </w:tr>
      <w:tr w:rsidR="00557279" w:rsidRPr="00557279" w14:paraId="6724F2B4"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682BA712" w14:textId="77777777" w:rsidR="00557279" w:rsidRPr="00557279" w:rsidRDefault="00557279" w:rsidP="00557279">
            <w:pPr>
              <w:spacing w:after="0" w:line="240" w:lineRule="auto"/>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 xml:space="preserve">   Impuestos</w:t>
            </w:r>
          </w:p>
        </w:tc>
        <w:tc>
          <w:tcPr>
            <w:tcW w:w="1386" w:type="dxa"/>
            <w:tcBorders>
              <w:top w:val="nil"/>
              <w:left w:val="nil"/>
              <w:bottom w:val="single" w:sz="4" w:space="0" w:color="auto"/>
              <w:right w:val="single" w:sz="4" w:space="0" w:color="auto"/>
            </w:tcBorders>
            <w:shd w:val="clear" w:color="auto" w:fill="auto"/>
            <w:noWrap/>
            <w:vAlign w:val="bottom"/>
            <w:hideMark/>
          </w:tcPr>
          <w:p w14:paraId="6DB53B32"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1,442,459,599.27</w:t>
            </w:r>
          </w:p>
        </w:tc>
        <w:tc>
          <w:tcPr>
            <w:tcW w:w="1386" w:type="dxa"/>
            <w:tcBorders>
              <w:top w:val="nil"/>
              <w:left w:val="nil"/>
              <w:bottom w:val="single" w:sz="4" w:space="0" w:color="auto"/>
              <w:right w:val="single" w:sz="4" w:space="0" w:color="auto"/>
            </w:tcBorders>
            <w:shd w:val="clear" w:color="auto" w:fill="auto"/>
            <w:noWrap/>
            <w:vAlign w:val="bottom"/>
            <w:hideMark/>
          </w:tcPr>
          <w:p w14:paraId="5CACEF50"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2,226,589,172.34</w:t>
            </w:r>
          </w:p>
        </w:tc>
        <w:tc>
          <w:tcPr>
            <w:tcW w:w="1499" w:type="dxa"/>
            <w:tcBorders>
              <w:top w:val="nil"/>
              <w:left w:val="nil"/>
              <w:bottom w:val="single" w:sz="4" w:space="0" w:color="auto"/>
              <w:right w:val="single" w:sz="4" w:space="0" w:color="auto"/>
            </w:tcBorders>
            <w:shd w:val="clear" w:color="auto" w:fill="auto"/>
            <w:noWrap/>
            <w:vAlign w:val="bottom"/>
            <w:hideMark/>
          </w:tcPr>
          <w:p w14:paraId="7165BD88"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-784,129,573.07</w:t>
            </w:r>
          </w:p>
        </w:tc>
      </w:tr>
      <w:tr w:rsidR="00557279" w:rsidRPr="00557279" w14:paraId="290BF846"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F7FDD9A"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Impuestos sobre los ingresos</w:t>
            </w:r>
          </w:p>
        </w:tc>
        <w:tc>
          <w:tcPr>
            <w:tcW w:w="1386" w:type="dxa"/>
            <w:tcBorders>
              <w:top w:val="nil"/>
              <w:left w:val="nil"/>
              <w:bottom w:val="single" w:sz="4" w:space="0" w:color="auto"/>
              <w:right w:val="single" w:sz="4" w:space="0" w:color="auto"/>
            </w:tcBorders>
            <w:shd w:val="clear" w:color="auto" w:fill="auto"/>
            <w:hideMark/>
          </w:tcPr>
          <w:p w14:paraId="37651A3D"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32,113,923.28</w:t>
            </w:r>
          </w:p>
        </w:tc>
        <w:tc>
          <w:tcPr>
            <w:tcW w:w="1386" w:type="dxa"/>
            <w:tcBorders>
              <w:top w:val="nil"/>
              <w:left w:val="nil"/>
              <w:bottom w:val="single" w:sz="4" w:space="0" w:color="auto"/>
              <w:right w:val="single" w:sz="4" w:space="0" w:color="auto"/>
            </w:tcBorders>
            <w:shd w:val="clear" w:color="auto" w:fill="auto"/>
            <w:hideMark/>
          </w:tcPr>
          <w:p w14:paraId="3CAC5FF7"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74,903,782.88</w:t>
            </w:r>
          </w:p>
        </w:tc>
        <w:tc>
          <w:tcPr>
            <w:tcW w:w="1499" w:type="dxa"/>
            <w:tcBorders>
              <w:top w:val="nil"/>
              <w:left w:val="nil"/>
              <w:bottom w:val="single" w:sz="4" w:space="0" w:color="auto"/>
              <w:right w:val="single" w:sz="4" w:space="0" w:color="auto"/>
            </w:tcBorders>
            <w:shd w:val="clear" w:color="auto" w:fill="auto"/>
            <w:noWrap/>
            <w:vAlign w:val="bottom"/>
            <w:hideMark/>
          </w:tcPr>
          <w:p w14:paraId="3BEA5D59"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-42,789,859.60</w:t>
            </w:r>
          </w:p>
        </w:tc>
      </w:tr>
      <w:tr w:rsidR="00557279" w:rsidRPr="00557279" w14:paraId="4B8ACFDD"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4B406035"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Impuestos sobre el patrimonio</w:t>
            </w:r>
          </w:p>
        </w:tc>
        <w:tc>
          <w:tcPr>
            <w:tcW w:w="1386" w:type="dxa"/>
            <w:tcBorders>
              <w:top w:val="nil"/>
              <w:left w:val="nil"/>
              <w:bottom w:val="single" w:sz="4" w:space="0" w:color="auto"/>
              <w:right w:val="single" w:sz="4" w:space="0" w:color="auto"/>
            </w:tcBorders>
            <w:shd w:val="clear" w:color="auto" w:fill="auto"/>
            <w:hideMark/>
          </w:tcPr>
          <w:p w14:paraId="7FB7B5BB"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18,307.00</w:t>
            </w:r>
          </w:p>
        </w:tc>
        <w:tc>
          <w:tcPr>
            <w:tcW w:w="1386" w:type="dxa"/>
            <w:tcBorders>
              <w:top w:val="nil"/>
              <w:left w:val="nil"/>
              <w:bottom w:val="single" w:sz="4" w:space="0" w:color="auto"/>
              <w:right w:val="single" w:sz="4" w:space="0" w:color="auto"/>
            </w:tcBorders>
            <w:shd w:val="clear" w:color="auto" w:fill="auto"/>
            <w:hideMark/>
          </w:tcPr>
          <w:p w14:paraId="45C3B707"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234,245.68</w:t>
            </w:r>
          </w:p>
        </w:tc>
        <w:tc>
          <w:tcPr>
            <w:tcW w:w="1499" w:type="dxa"/>
            <w:tcBorders>
              <w:top w:val="nil"/>
              <w:left w:val="nil"/>
              <w:bottom w:val="single" w:sz="4" w:space="0" w:color="auto"/>
              <w:right w:val="single" w:sz="4" w:space="0" w:color="auto"/>
            </w:tcBorders>
            <w:shd w:val="clear" w:color="auto" w:fill="auto"/>
            <w:noWrap/>
            <w:vAlign w:val="bottom"/>
            <w:hideMark/>
          </w:tcPr>
          <w:p w14:paraId="00515732"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-215,938.68</w:t>
            </w:r>
          </w:p>
        </w:tc>
      </w:tr>
      <w:tr w:rsidR="00557279" w:rsidRPr="00557279" w14:paraId="19053CBE"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27551BB1"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Impuestos sobre la producción, el consumo y las transacciones</w:t>
            </w:r>
          </w:p>
        </w:tc>
        <w:tc>
          <w:tcPr>
            <w:tcW w:w="1386" w:type="dxa"/>
            <w:tcBorders>
              <w:top w:val="nil"/>
              <w:left w:val="nil"/>
              <w:bottom w:val="single" w:sz="4" w:space="0" w:color="auto"/>
              <w:right w:val="single" w:sz="4" w:space="0" w:color="auto"/>
            </w:tcBorders>
            <w:shd w:val="clear" w:color="auto" w:fill="auto"/>
            <w:hideMark/>
          </w:tcPr>
          <w:p w14:paraId="0714255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628,937,799.04</w:t>
            </w:r>
          </w:p>
        </w:tc>
        <w:tc>
          <w:tcPr>
            <w:tcW w:w="1386" w:type="dxa"/>
            <w:tcBorders>
              <w:top w:val="nil"/>
              <w:left w:val="nil"/>
              <w:bottom w:val="single" w:sz="4" w:space="0" w:color="auto"/>
              <w:right w:val="single" w:sz="4" w:space="0" w:color="auto"/>
            </w:tcBorders>
            <w:shd w:val="clear" w:color="auto" w:fill="auto"/>
            <w:hideMark/>
          </w:tcPr>
          <w:p w14:paraId="2AE8BAB1"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963,629,027.41</w:t>
            </w:r>
          </w:p>
        </w:tc>
        <w:tc>
          <w:tcPr>
            <w:tcW w:w="1499" w:type="dxa"/>
            <w:tcBorders>
              <w:top w:val="nil"/>
              <w:left w:val="nil"/>
              <w:bottom w:val="single" w:sz="4" w:space="0" w:color="auto"/>
              <w:right w:val="single" w:sz="4" w:space="0" w:color="auto"/>
            </w:tcBorders>
            <w:shd w:val="clear" w:color="auto" w:fill="auto"/>
            <w:noWrap/>
            <w:vAlign w:val="bottom"/>
            <w:hideMark/>
          </w:tcPr>
          <w:p w14:paraId="3D4EF477"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-334,691,228.37</w:t>
            </w:r>
          </w:p>
        </w:tc>
      </w:tr>
      <w:tr w:rsidR="00557279" w:rsidRPr="00557279" w14:paraId="1FC39C98"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8F811BF"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Impuestos sobre </w:t>
            </w:r>
            <w:proofErr w:type="spellStart"/>
            <w:r w:rsidRPr="00557279">
              <w:rPr>
                <w:rFonts w:ascii="Arial" w:eastAsia="Times New Roman" w:hAnsi="Arial" w:cs="Arial"/>
                <w:color w:val="000000"/>
                <w:sz w:val="16"/>
                <w:szCs w:val="16"/>
                <w:lang w:eastAsia="es-MX"/>
              </w:rPr>
              <w:t>nominas</w:t>
            </w:r>
            <w:proofErr w:type="spellEnd"/>
            <w:r w:rsidRPr="00557279">
              <w:rPr>
                <w:rFonts w:ascii="Arial" w:eastAsia="Times New Roman" w:hAnsi="Arial" w:cs="Arial"/>
                <w:color w:val="000000"/>
                <w:sz w:val="16"/>
                <w:szCs w:val="16"/>
                <w:lang w:eastAsia="es-MX"/>
              </w:rPr>
              <w:t xml:space="preserve"> y asimilables</w:t>
            </w:r>
          </w:p>
        </w:tc>
        <w:tc>
          <w:tcPr>
            <w:tcW w:w="1386" w:type="dxa"/>
            <w:tcBorders>
              <w:top w:val="nil"/>
              <w:left w:val="nil"/>
              <w:bottom w:val="single" w:sz="4" w:space="0" w:color="auto"/>
              <w:right w:val="single" w:sz="4" w:space="0" w:color="auto"/>
            </w:tcBorders>
            <w:shd w:val="clear" w:color="auto" w:fill="auto"/>
            <w:hideMark/>
          </w:tcPr>
          <w:p w14:paraId="5FCDCC96"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776,027,457.66</w:t>
            </w:r>
          </w:p>
        </w:tc>
        <w:tc>
          <w:tcPr>
            <w:tcW w:w="1386" w:type="dxa"/>
            <w:tcBorders>
              <w:top w:val="nil"/>
              <w:left w:val="nil"/>
              <w:bottom w:val="single" w:sz="4" w:space="0" w:color="auto"/>
              <w:right w:val="single" w:sz="4" w:space="0" w:color="auto"/>
            </w:tcBorders>
            <w:shd w:val="clear" w:color="auto" w:fill="auto"/>
            <w:hideMark/>
          </w:tcPr>
          <w:p w14:paraId="752E8E99"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1,164,961,188.87</w:t>
            </w:r>
          </w:p>
        </w:tc>
        <w:tc>
          <w:tcPr>
            <w:tcW w:w="1499" w:type="dxa"/>
            <w:tcBorders>
              <w:top w:val="nil"/>
              <w:left w:val="nil"/>
              <w:bottom w:val="single" w:sz="4" w:space="0" w:color="auto"/>
              <w:right w:val="single" w:sz="4" w:space="0" w:color="auto"/>
            </w:tcBorders>
            <w:shd w:val="clear" w:color="auto" w:fill="auto"/>
            <w:noWrap/>
            <w:vAlign w:val="bottom"/>
            <w:hideMark/>
          </w:tcPr>
          <w:p w14:paraId="16218A4E"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-388,933,731.21</w:t>
            </w:r>
          </w:p>
        </w:tc>
      </w:tr>
      <w:tr w:rsidR="00557279" w:rsidRPr="00557279" w14:paraId="18730A21"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2E5B26EC"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Accesorios</w:t>
            </w:r>
          </w:p>
        </w:tc>
        <w:tc>
          <w:tcPr>
            <w:tcW w:w="1386" w:type="dxa"/>
            <w:tcBorders>
              <w:top w:val="nil"/>
              <w:left w:val="nil"/>
              <w:bottom w:val="single" w:sz="4" w:space="0" w:color="auto"/>
              <w:right w:val="single" w:sz="4" w:space="0" w:color="auto"/>
            </w:tcBorders>
            <w:shd w:val="clear" w:color="auto" w:fill="auto"/>
            <w:hideMark/>
          </w:tcPr>
          <w:p w14:paraId="79F0EBF2"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5,362,081.29</w:t>
            </w:r>
          </w:p>
        </w:tc>
        <w:tc>
          <w:tcPr>
            <w:tcW w:w="1386" w:type="dxa"/>
            <w:tcBorders>
              <w:top w:val="nil"/>
              <w:left w:val="nil"/>
              <w:bottom w:val="single" w:sz="4" w:space="0" w:color="auto"/>
              <w:right w:val="single" w:sz="4" w:space="0" w:color="auto"/>
            </w:tcBorders>
            <w:shd w:val="clear" w:color="auto" w:fill="auto"/>
            <w:hideMark/>
          </w:tcPr>
          <w:p w14:paraId="2A98964E"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22,860,927.50</w:t>
            </w:r>
          </w:p>
        </w:tc>
        <w:tc>
          <w:tcPr>
            <w:tcW w:w="1499" w:type="dxa"/>
            <w:tcBorders>
              <w:top w:val="nil"/>
              <w:left w:val="nil"/>
              <w:bottom w:val="single" w:sz="4" w:space="0" w:color="auto"/>
              <w:right w:val="single" w:sz="4" w:space="0" w:color="auto"/>
            </w:tcBorders>
            <w:shd w:val="clear" w:color="auto" w:fill="auto"/>
            <w:noWrap/>
            <w:vAlign w:val="bottom"/>
            <w:hideMark/>
          </w:tcPr>
          <w:p w14:paraId="3ACAFDB0"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-17,498,846.21</w:t>
            </w:r>
          </w:p>
        </w:tc>
      </w:tr>
      <w:tr w:rsidR="00557279" w:rsidRPr="00557279" w14:paraId="2C534F05"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0584884"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Otros impuestos</w:t>
            </w:r>
          </w:p>
        </w:tc>
        <w:tc>
          <w:tcPr>
            <w:tcW w:w="1386" w:type="dxa"/>
            <w:tcBorders>
              <w:top w:val="nil"/>
              <w:left w:val="nil"/>
              <w:bottom w:val="single" w:sz="4" w:space="0" w:color="auto"/>
              <w:right w:val="single" w:sz="4" w:space="0" w:color="auto"/>
            </w:tcBorders>
            <w:shd w:val="clear" w:color="auto" w:fill="auto"/>
            <w:hideMark/>
          </w:tcPr>
          <w:p w14:paraId="25E2B018"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31.00</w:t>
            </w:r>
          </w:p>
        </w:tc>
        <w:tc>
          <w:tcPr>
            <w:tcW w:w="1386" w:type="dxa"/>
            <w:tcBorders>
              <w:top w:val="nil"/>
              <w:left w:val="nil"/>
              <w:bottom w:val="single" w:sz="4" w:space="0" w:color="auto"/>
              <w:right w:val="single" w:sz="4" w:space="0" w:color="auto"/>
            </w:tcBorders>
            <w:shd w:val="clear" w:color="auto" w:fill="auto"/>
            <w:hideMark/>
          </w:tcPr>
          <w:p w14:paraId="048A4EC8"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0.00</w:t>
            </w:r>
          </w:p>
        </w:tc>
        <w:tc>
          <w:tcPr>
            <w:tcW w:w="1499" w:type="dxa"/>
            <w:tcBorders>
              <w:top w:val="nil"/>
              <w:left w:val="nil"/>
              <w:bottom w:val="single" w:sz="4" w:space="0" w:color="auto"/>
              <w:right w:val="single" w:sz="4" w:space="0" w:color="auto"/>
            </w:tcBorders>
            <w:shd w:val="clear" w:color="auto" w:fill="auto"/>
            <w:noWrap/>
            <w:vAlign w:val="bottom"/>
            <w:hideMark/>
          </w:tcPr>
          <w:p w14:paraId="48FCFBC3"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31.00</w:t>
            </w:r>
          </w:p>
        </w:tc>
      </w:tr>
      <w:tr w:rsidR="00557279" w:rsidRPr="00557279" w14:paraId="340A1070"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30B2ADE"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w:t>
            </w:r>
            <w:r w:rsidRPr="00557279">
              <w:rPr>
                <w:rFonts w:ascii="Arial" w:eastAsia="Times New Roman" w:hAnsi="Arial" w:cs="Arial"/>
                <w:b/>
                <w:bCs/>
                <w:color w:val="000000"/>
                <w:sz w:val="16"/>
                <w:szCs w:val="16"/>
                <w:lang w:eastAsia="es-MX"/>
              </w:rPr>
              <w:t>Cuotas y Aportaciones de Seguridad Social</w:t>
            </w:r>
          </w:p>
        </w:tc>
        <w:tc>
          <w:tcPr>
            <w:tcW w:w="1386" w:type="dxa"/>
            <w:tcBorders>
              <w:top w:val="nil"/>
              <w:left w:val="nil"/>
              <w:bottom w:val="single" w:sz="4" w:space="0" w:color="auto"/>
              <w:right w:val="single" w:sz="4" w:space="0" w:color="auto"/>
            </w:tcBorders>
            <w:shd w:val="clear" w:color="auto" w:fill="auto"/>
            <w:noWrap/>
            <w:vAlign w:val="bottom"/>
            <w:hideMark/>
          </w:tcPr>
          <w:p w14:paraId="2E783508"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54973817"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0.00</w:t>
            </w:r>
          </w:p>
        </w:tc>
        <w:tc>
          <w:tcPr>
            <w:tcW w:w="1499" w:type="dxa"/>
            <w:tcBorders>
              <w:top w:val="nil"/>
              <w:left w:val="nil"/>
              <w:bottom w:val="single" w:sz="4" w:space="0" w:color="auto"/>
              <w:right w:val="single" w:sz="4" w:space="0" w:color="auto"/>
            </w:tcBorders>
            <w:shd w:val="clear" w:color="auto" w:fill="auto"/>
            <w:noWrap/>
            <w:vAlign w:val="bottom"/>
            <w:hideMark/>
          </w:tcPr>
          <w:p w14:paraId="484FAF6F"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0.00</w:t>
            </w:r>
          </w:p>
        </w:tc>
      </w:tr>
      <w:tr w:rsidR="00557279" w:rsidRPr="00557279" w14:paraId="36DE8469"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1256DBC"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Aportaciones para fondo de viviendas</w:t>
            </w:r>
          </w:p>
        </w:tc>
        <w:tc>
          <w:tcPr>
            <w:tcW w:w="1386" w:type="dxa"/>
            <w:tcBorders>
              <w:top w:val="nil"/>
              <w:left w:val="nil"/>
              <w:bottom w:val="single" w:sz="4" w:space="0" w:color="auto"/>
              <w:right w:val="single" w:sz="4" w:space="0" w:color="auto"/>
            </w:tcBorders>
            <w:shd w:val="clear" w:color="auto" w:fill="auto"/>
            <w:noWrap/>
            <w:vAlign w:val="bottom"/>
            <w:hideMark/>
          </w:tcPr>
          <w:p w14:paraId="13EF7EFF"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65E7AADE"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0.00</w:t>
            </w:r>
          </w:p>
        </w:tc>
        <w:tc>
          <w:tcPr>
            <w:tcW w:w="1499" w:type="dxa"/>
            <w:tcBorders>
              <w:top w:val="nil"/>
              <w:left w:val="nil"/>
              <w:bottom w:val="single" w:sz="4" w:space="0" w:color="auto"/>
              <w:right w:val="single" w:sz="4" w:space="0" w:color="auto"/>
            </w:tcBorders>
            <w:shd w:val="clear" w:color="auto" w:fill="auto"/>
            <w:noWrap/>
            <w:vAlign w:val="bottom"/>
            <w:hideMark/>
          </w:tcPr>
          <w:p w14:paraId="0392EEC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0.00</w:t>
            </w:r>
          </w:p>
        </w:tc>
      </w:tr>
      <w:tr w:rsidR="00557279" w:rsidRPr="00557279" w14:paraId="0B3F606D"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18A7442" w14:textId="77777777" w:rsidR="00557279" w:rsidRPr="00557279" w:rsidRDefault="00557279" w:rsidP="00557279">
            <w:pPr>
              <w:spacing w:after="0" w:line="240" w:lineRule="auto"/>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 xml:space="preserve">   Derechos</w:t>
            </w:r>
          </w:p>
        </w:tc>
        <w:tc>
          <w:tcPr>
            <w:tcW w:w="1386" w:type="dxa"/>
            <w:tcBorders>
              <w:top w:val="nil"/>
              <w:left w:val="nil"/>
              <w:bottom w:val="single" w:sz="4" w:space="0" w:color="auto"/>
              <w:right w:val="single" w:sz="4" w:space="0" w:color="auto"/>
            </w:tcBorders>
            <w:shd w:val="clear" w:color="auto" w:fill="auto"/>
            <w:noWrap/>
            <w:vAlign w:val="bottom"/>
            <w:hideMark/>
          </w:tcPr>
          <w:p w14:paraId="079ABFBA"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504,456,802.74</w:t>
            </w:r>
          </w:p>
        </w:tc>
        <w:tc>
          <w:tcPr>
            <w:tcW w:w="1386" w:type="dxa"/>
            <w:tcBorders>
              <w:top w:val="nil"/>
              <w:left w:val="nil"/>
              <w:bottom w:val="single" w:sz="4" w:space="0" w:color="auto"/>
              <w:right w:val="single" w:sz="4" w:space="0" w:color="auto"/>
            </w:tcBorders>
            <w:shd w:val="clear" w:color="auto" w:fill="auto"/>
            <w:noWrap/>
            <w:vAlign w:val="bottom"/>
            <w:hideMark/>
          </w:tcPr>
          <w:p w14:paraId="56B9FB71"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785,149,746.60</w:t>
            </w:r>
          </w:p>
        </w:tc>
        <w:tc>
          <w:tcPr>
            <w:tcW w:w="1499" w:type="dxa"/>
            <w:tcBorders>
              <w:top w:val="nil"/>
              <w:left w:val="nil"/>
              <w:bottom w:val="single" w:sz="4" w:space="0" w:color="auto"/>
              <w:right w:val="single" w:sz="4" w:space="0" w:color="auto"/>
            </w:tcBorders>
            <w:shd w:val="clear" w:color="auto" w:fill="auto"/>
            <w:noWrap/>
            <w:vAlign w:val="bottom"/>
            <w:hideMark/>
          </w:tcPr>
          <w:p w14:paraId="37EFF2B8"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-280,692,943.86</w:t>
            </w:r>
          </w:p>
        </w:tc>
      </w:tr>
      <w:tr w:rsidR="00557279" w:rsidRPr="00557279" w14:paraId="6887B2DA"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962F870"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Derechos por prestación de servicios</w:t>
            </w:r>
          </w:p>
        </w:tc>
        <w:tc>
          <w:tcPr>
            <w:tcW w:w="1386" w:type="dxa"/>
            <w:tcBorders>
              <w:top w:val="nil"/>
              <w:left w:val="nil"/>
              <w:bottom w:val="single" w:sz="4" w:space="0" w:color="auto"/>
              <w:right w:val="single" w:sz="4" w:space="0" w:color="auto"/>
            </w:tcBorders>
            <w:shd w:val="clear" w:color="auto" w:fill="auto"/>
            <w:hideMark/>
          </w:tcPr>
          <w:p w14:paraId="04E19511"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501,662,025.99</w:t>
            </w:r>
          </w:p>
        </w:tc>
        <w:tc>
          <w:tcPr>
            <w:tcW w:w="1386" w:type="dxa"/>
            <w:tcBorders>
              <w:top w:val="nil"/>
              <w:left w:val="nil"/>
              <w:bottom w:val="single" w:sz="4" w:space="0" w:color="auto"/>
              <w:right w:val="single" w:sz="4" w:space="0" w:color="auto"/>
            </w:tcBorders>
            <w:shd w:val="clear" w:color="auto" w:fill="auto"/>
            <w:hideMark/>
          </w:tcPr>
          <w:p w14:paraId="5D205F60"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779,053,160.35</w:t>
            </w:r>
          </w:p>
        </w:tc>
        <w:tc>
          <w:tcPr>
            <w:tcW w:w="1499" w:type="dxa"/>
            <w:tcBorders>
              <w:top w:val="nil"/>
              <w:left w:val="nil"/>
              <w:bottom w:val="single" w:sz="4" w:space="0" w:color="auto"/>
              <w:right w:val="single" w:sz="4" w:space="0" w:color="auto"/>
            </w:tcBorders>
            <w:shd w:val="clear" w:color="auto" w:fill="auto"/>
            <w:noWrap/>
            <w:vAlign w:val="bottom"/>
            <w:hideMark/>
          </w:tcPr>
          <w:p w14:paraId="3DF7DA8A"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-277,391,134.36</w:t>
            </w:r>
          </w:p>
        </w:tc>
      </w:tr>
      <w:tr w:rsidR="00557279" w:rsidRPr="00557279" w14:paraId="11E1286A"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38E5436A"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Accesorios de derechos</w:t>
            </w:r>
          </w:p>
        </w:tc>
        <w:tc>
          <w:tcPr>
            <w:tcW w:w="1386" w:type="dxa"/>
            <w:tcBorders>
              <w:top w:val="nil"/>
              <w:left w:val="nil"/>
              <w:bottom w:val="single" w:sz="4" w:space="0" w:color="auto"/>
              <w:right w:val="single" w:sz="4" w:space="0" w:color="auto"/>
            </w:tcBorders>
            <w:shd w:val="clear" w:color="auto" w:fill="auto"/>
            <w:hideMark/>
          </w:tcPr>
          <w:p w14:paraId="4E581AC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2,794,776.75</w:t>
            </w:r>
          </w:p>
        </w:tc>
        <w:tc>
          <w:tcPr>
            <w:tcW w:w="1386" w:type="dxa"/>
            <w:tcBorders>
              <w:top w:val="nil"/>
              <w:left w:val="nil"/>
              <w:bottom w:val="single" w:sz="4" w:space="0" w:color="auto"/>
              <w:right w:val="single" w:sz="4" w:space="0" w:color="auto"/>
            </w:tcBorders>
            <w:shd w:val="clear" w:color="auto" w:fill="auto"/>
            <w:hideMark/>
          </w:tcPr>
          <w:p w14:paraId="2507A23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6,096,586.25</w:t>
            </w:r>
          </w:p>
        </w:tc>
        <w:tc>
          <w:tcPr>
            <w:tcW w:w="1499" w:type="dxa"/>
            <w:tcBorders>
              <w:top w:val="nil"/>
              <w:left w:val="nil"/>
              <w:bottom w:val="single" w:sz="4" w:space="0" w:color="auto"/>
              <w:right w:val="single" w:sz="4" w:space="0" w:color="auto"/>
            </w:tcBorders>
            <w:shd w:val="clear" w:color="auto" w:fill="auto"/>
            <w:noWrap/>
            <w:vAlign w:val="bottom"/>
            <w:hideMark/>
          </w:tcPr>
          <w:p w14:paraId="30E665EE"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-3,301,809.50</w:t>
            </w:r>
          </w:p>
        </w:tc>
      </w:tr>
      <w:tr w:rsidR="00557279" w:rsidRPr="00557279" w14:paraId="709FE574"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5D832E4"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w:t>
            </w:r>
            <w:r w:rsidRPr="00557279">
              <w:rPr>
                <w:rFonts w:ascii="Arial" w:eastAsia="Times New Roman" w:hAnsi="Arial" w:cs="Arial"/>
                <w:b/>
                <w:bCs/>
                <w:color w:val="000000"/>
                <w:sz w:val="16"/>
                <w:szCs w:val="16"/>
                <w:lang w:eastAsia="es-MX"/>
              </w:rPr>
              <w:t>Productos</w:t>
            </w:r>
          </w:p>
        </w:tc>
        <w:tc>
          <w:tcPr>
            <w:tcW w:w="1386" w:type="dxa"/>
            <w:tcBorders>
              <w:top w:val="nil"/>
              <w:left w:val="nil"/>
              <w:bottom w:val="single" w:sz="4" w:space="0" w:color="auto"/>
              <w:right w:val="single" w:sz="4" w:space="0" w:color="auto"/>
            </w:tcBorders>
            <w:shd w:val="clear" w:color="auto" w:fill="auto"/>
            <w:noWrap/>
            <w:vAlign w:val="bottom"/>
            <w:hideMark/>
          </w:tcPr>
          <w:p w14:paraId="52251A23"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15,692,486.08</w:t>
            </w:r>
          </w:p>
        </w:tc>
        <w:tc>
          <w:tcPr>
            <w:tcW w:w="1386" w:type="dxa"/>
            <w:tcBorders>
              <w:top w:val="nil"/>
              <w:left w:val="nil"/>
              <w:bottom w:val="single" w:sz="4" w:space="0" w:color="auto"/>
              <w:right w:val="single" w:sz="4" w:space="0" w:color="auto"/>
            </w:tcBorders>
            <w:shd w:val="clear" w:color="auto" w:fill="auto"/>
            <w:noWrap/>
            <w:vAlign w:val="bottom"/>
            <w:hideMark/>
          </w:tcPr>
          <w:p w14:paraId="74688B3A"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17,680,371.34</w:t>
            </w:r>
          </w:p>
        </w:tc>
        <w:tc>
          <w:tcPr>
            <w:tcW w:w="1499" w:type="dxa"/>
            <w:tcBorders>
              <w:top w:val="nil"/>
              <w:left w:val="nil"/>
              <w:bottom w:val="single" w:sz="4" w:space="0" w:color="auto"/>
              <w:right w:val="single" w:sz="4" w:space="0" w:color="auto"/>
            </w:tcBorders>
            <w:shd w:val="clear" w:color="auto" w:fill="auto"/>
            <w:noWrap/>
            <w:vAlign w:val="bottom"/>
            <w:hideMark/>
          </w:tcPr>
          <w:p w14:paraId="69B21A17"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-1,987,885.26</w:t>
            </w:r>
          </w:p>
        </w:tc>
      </w:tr>
      <w:tr w:rsidR="00557279" w:rsidRPr="00557279" w14:paraId="20D154AD"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41329212"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Productos de tipo corriente</w:t>
            </w:r>
          </w:p>
        </w:tc>
        <w:tc>
          <w:tcPr>
            <w:tcW w:w="1386" w:type="dxa"/>
            <w:tcBorders>
              <w:top w:val="nil"/>
              <w:left w:val="nil"/>
              <w:bottom w:val="single" w:sz="4" w:space="0" w:color="auto"/>
              <w:right w:val="single" w:sz="4" w:space="0" w:color="auto"/>
            </w:tcBorders>
            <w:shd w:val="clear" w:color="auto" w:fill="auto"/>
            <w:hideMark/>
          </w:tcPr>
          <w:p w14:paraId="4C1A8AFD"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15,692,486.08</w:t>
            </w:r>
          </w:p>
        </w:tc>
        <w:tc>
          <w:tcPr>
            <w:tcW w:w="1386" w:type="dxa"/>
            <w:tcBorders>
              <w:top w:val="nil"/>
              <w:left w:val="nil"/>
              <w:bottom w:val="single" w:sz="4" w:space="0" w:color="auto"/>
              <w:right w:val="single" w:sz="4" w:space="0" w:color="auto"/>
            </w:tcBorders>
            <w:shd w:val="clear" w:color="auto" w:fill="auto"/>
            <w:hideMark/>
          </w:tcPr>
          <w:p w14:paraId="3152EC92"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17,680,371.34</w:t>
            </w:r>
          </w:p>
        </w:tc>
        <w:tc>
          <w:tcPr>
            <w:tcW w:w="1499" w:type="dxa"/>
            <w:tcBorders>
              <w:top w:val="nil"/>
              <w:left w:val="nil"/>
              <w:bottom w:val="single" w:sz="4" w:space="0" w:color="auto"/>
              <w:right w:val="single" w:sz="4" w:space="0" w:color="auto"/>
            </w:tcBorders>
            <w:shd w:val="clear" w:color="auto" w:fill="auto"/>
            <w:noWrap/>
            <w:vAlign w:val="bottom"/>
            <w:hideMark/>
          </w:tcPr>
          <w:p w14:paraId="554A5CA7"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-1,987,885.26</w:t>
            </w:r>
          </w:p>
        </w:tc>
      </w:tr>
      <w:tr w:rsidR="00557279" w:rsidRPr="00557279" w14:paraId="4935BE28"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9AA3ACE" w14:textId="77777777" w:rsidR="00557279" w:rsidRPr="00557279" w:rsidRDefault="00557279" w:rsidP="00557279">
            <w:pPr>
              <w:spacing w:after="0" w:line="240" w:lineRule="auto"/>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 xml:space="preserve">   Aprovechamientos</w:t>
            </w:r>
          </w:p>
        </w:tc>
        <w:tc>
          <w:tcPr>
            <w:tcW w:w="1386" w:type="dxa"/>
            <w:tcBorders>
              <w:top w:val="nil"/>
              <w:left w:val="nil"/>
              <w:bottom w:val="single" w:sz="4" w:space="0" w:color="auto"/>
              <w:right w:val="single" w:sz="4" w:space="0" w:color="auto"/>
            </w:tcBorders>
            <w:shd w:val="clear" w:color="auto" w:fill="auto"/>
            <w:noWrap/>
            <w:vAlign w:val="bottom"/>
            <w:hideMark/>
          </w:tcPr>
          <w:p w14:paraId="329EAF07"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87,427,575.63</w:t>
            </w:r>
          </w:p>
        </w:tc>
        <w:tc>
          <w:tcPr>
            <w:tcW w:w="1386" w:type="dxa"/>
            <w:tcBorders>
              <w:top w:val="nil"/>
              <w:left w:val="nil"/>
              <w:bottom w:val="single" w:sz="4" w:space="0" w:color="auto"/>
              <w:right w:val="single" w:sz="4" w:space="0" w:color="auto"/>
            </w:tcBorders>
            <w:shd w:val="clear" w:color="auto" w:fill="auto"/>
            <w:noWrap/>
            <w:vAlign w:val="bottom"/>
            <w:hideMark/>
          </w:tcPr>
          <w:p w14:paraId="0CAD703F"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162,423,277.59</w:t>
            </w:r>
          </w:p>
        </w:tc>
        <w:tc>
          <w:tcPr>
            <w:tcW w:w="1499" w:type="dxa"/>
            <w:tcBorders>
              <w:top w:val="nil"/>
              <w:left w:val="nil"/>
              <w:bottom w:val="single" w:sz="4" w:space="0" w:color="auto"/>
              <w:right w:val="single" w:sz="4" w:space="0" w:color="auto"/>
            </w:tcBorders>
            <w:shd w:val="clear" w:color="auto" w:fill="auto"/>
            <w:noWrap/>
            <w:vAlign w:val="bottom"/>
            <w:hideMark/>
          </w:tcPr>
          <w:p w14:paraId="74B7C60C"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-74,995,701.96</w:t>
            </w:r>
          </w:p>
        </w:tc>
      </w:tr>
      <w:tr w:rsidR="00557279" w:rsidRPr="00557279" w14:paraId="10C8CF33" w14:textId="77777777" w:rsidTr="00557279">
        <w:trPr>
          <w:trHeight w:val="22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2DCCF1DA"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Otros aprovechamientos</w:t>
            </w:r>
          </w:p>
        </w:tc>
        <w:tc>
          <w:tcPr>
            <w:tcW w:w="1386" w:type="dxa"/>
            <w:tcBorders>
              <w:top w:val="nil"/>
              <w:left w:val="nil"/>
              <w:bottom w:val="single" w:sz="4" w:space="0" w:color="auto"/>
              <w:right w:val="single" w:sz="4" w:space="0" w:color="auto"/>
            </w:tcBorders>
            <w:shd w:val="clear" w:color="auto" w:fill="auto"/>
            <w:hideMark/>
          </w:tcPr>
          <w:p w14:paraId="2A67128F"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87,427,575.63</w:t>
            </w:r>
          </w:p>
        </w:tc>
        <w:tc>
          <w:tcPr>
            <w:tcW w:w="1386" w:type="dxa"/>
            <w:tcBorders>
              <w:top w:val="nil"/>
              <w:left w:val="nil"/>
              <w:bottom w:val="single" w:sz="4" w:space="0" w:color="auto"/>
              <w:right w:val="single" w:sz="4" w:space="0" w:color="auto"/>
            </w:tcBorders>
            <w:shd w:val="clear" w:color="auto" w:fill="auto"/>
            <w:hideMark/>
          </w:tcPr>
          <w:p w14:paraId="4F3FD409"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162,423,277.59</w:t>
            </w:r>
          </w:p>
        </w:tc>
        <w:tc>
          <w:tcPr>
            <w:tcW w:w="1499" w:type="dxa"/>
            <w:tcBorders>
              <w:top w:val="nil"/>
              <w:left w:val="nil"/>
              <w:bottom w:val="single" w:sz="4" w:space="0" w:color="auto"/>
              <w:right w:val="single" w:sz="4" w:space="0" w:color="auto"/>
            </w:tcBorders>
            <w:shd w:val="clear" w:color="auto" w:fill="auto"/>
            <w:noWrap/>
            <w:vAlign w:val="bottom"/>
            <w:hideMark/>
          </w:tcPr>
          <w:p w14:paraId="5EB6402C"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-74,995,701.96</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6E914FE9" w14:textId="77777777" w:rsidR="00CE1767" w:rsidRDefault="00CE1767" w:rsidP="00CE1767">
      <w:pPr>
        <w:tabs>
          <w:tab w:val="left" w:pos="945"/>
        </w:tabs>
        <w:spacing w:after="0" w:line="240" w:lineRule="auto"/>
        <w:ind w:right="102"/>
        <w:jc w:val="both"/>
        <w:rPr>
          <w:rFonts w:ascii="Arial" w:hAnsi="Arial" w:cs="Arial"/>
          <w:sz w:val="20"/>
          <w:szCs w:val="20"/>
        </w:rPr>
      </w:pPr>
    </w:p>
    <w:p w14:paraId="1032BAFC" w14:textId="77777777" w:rsidR="00F24F43" w:rsidRDefault="00F24F43" w:rsidP="00CE1767">
      <w:pPr>
        <w:tabs>
          <w:tab w:val="left" w:pos="945"/>
        </w:tabs>
        <w:spacing w:after="0" w:line="240" w:lineRule="auto"/>
        <w:ind w:right="102"/>
        <w:jc w:val="both"/>
        <w:rPr>
          <w:rFonts w:ascii="Arial" w:hAnsi="Arial" w:cs="Arial"/>
          <w:sz w:val="20"/>
          <w:szCs w:val="20"/>
        </w:rPr>
      </w:pPr>
    </w:p>
    <w:p w14:paraId="6317AA78" w14:textId="77777777" w:rsidR="00E00194" w:rsidRDefault="00E00194" w:rsidP="00CE1767">
      <w:pPr>
        <w:tabs>
          <w:tab w:val="left" w:pos="945"/>
        </w:tabs>
        <w:spacing w:after="0" w:line="240" w:lineRule="auto"/>
        <w:ind w:right="102"/>
        <w:jc w:val="both"/>
        <w:rPr>
          <w:rFonts w:ascii="Arial" w:hAnsi="Arial" w:cs="Arial"/>
          <w:sz w:val="20"/>
          <w:szCs w:val="20"/>
        </w:rPr>
      </w:pP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35A4A9E" w14:textId="77777777" w:rsidR="004A275C" w:rsidRDefault="004A275C" w:rsidP="00CE1767">
      <w:pPr>
        <w:tabs>
          <w:tab w:val="left" w:pos="945"/>
        </w:tabs>
        <w:spacing w:after="0" w:line="240" w:lineRule="auto"/>
        <w:ind w:right="102"/>
        <w:jc w:val="both"/>
        <w:rPr>
          <w:rFonts w:ascii="Arial" w:hAnsi="Arial" w:cs="Arial"/>
          <w:b/>
          <w:sz w:val="20"/>
          <w:szCs w:val="20"/>
        </w:rPr>
      </w:pPr>
    </w:p>
    <w:tbl>
      <w:tblPr>
        <w:tblW w:w="9204" w:type="dxa"/>
        <w:tblLayout w:type="fixed"/>
        <w:tblCellMar>
          <w:left w:w="70" w:type="dxa"/>
          <w:right w:w="70" w:type="dxa"/>
        </w:tblCellMar>
        <w:tblLook w:val="04A0" w:firstRow="1" w:lastRow="0" w:firstColumn="1" w:lastColumn="0" w:noHBand="0" w:noVBand="1"/>
      </w:tblPr>
      <w:tblGrid>
        <w:gridCol w:w="4385"/>
        <w:gridCol w:w="1559"/>
        <w:gridCol w:w="1559"/>
        <w:gridCol w:w="1701"/>
      </w:tblGrid>
      <w:tr w:rsidR="00557279" w:rsidRPr="00557279" w14:paraId="5A23FBBB" w14:textId="77777777" w:rsidTr="00E63109">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B68EC40"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33C37BB"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832CABD"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F988B47"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Variación</w:t>
            </w:r>
          </w:p>
        </w:tc>
      </w:tr>
      <w:tr w:rsidR="00557279" w:rsidRPr="00557279" w14:paraId="3184AC1B" w14:textId="77777777" w:rsidTr="00557279">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D2614" w14:textId="77777777" w:rsidR="00557279" w:rsidRPr="00557279" w:rsidRDefault="00557279" w:rsidP="00557279">
            <w:pPr>
              <w:spacing w:after="0" w:line="240" w:lineRule="auto"/>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2A8B62"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12,783,639,699.52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31F854"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21,768,960,441.46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10A486"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-8,985,320,741.94</w:t>
            </w:r>
          </w:p>
        </w:tc>
      </w:tr>
      <w:tr w:rsidR="00557279" w:rsidRPr="00557279" w14:paraId="033D31F3" w14:textId="77777777" w:rsidTr="00557279">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49CB525D"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1823895D"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12,783,639,699.52</w:t>
            </w:r>
          </w:p>
        </w:tc>
        <w:tc>
          <w:tcPr>
            <w:tcW w:w="1559" w:type="dxa"/>
            <w:tcBorders>
              <w:top w:val="nil"/>
              <w:left w:val="nil"/>
              <w:bottom w:val="single" w:sz="4" w:space="0" w:color="auto"/>
              <w:right w:val="single" w:sz="4" w:space="0" w:color="auto"/>
            </w:tcBorders>
            <w:shd w:val="clear" w:color="auto" w:fill="auto"/>
            <w:noWrap/>
            <w:vAlign w:val="center"/>
            <w:hideMark/>
          </w:tcPr>
          <w:p w14:paraId="26596484" w14:textId="77777777" w:rsidR="00557279" w:rsidRPr="00557279" w:rsidRDefault="00557279" w:rsidP="00557279">
            <w:pPr>
              <w:spacing w:after="0" w:line="240" w:lineRule="auto"/>
              <w:jc w:val="right"/>
              <w:rPr>
                <w:rFonts w:ascii="Arial" w:eastAsia="Times New Roman" w:hAnsi="Arial" w:cs="Arial"/>
                <w:b/>
                <w:bCs/>
                <w:color w:val="000000"/>
                <w:sz w:val="16"/>
                <w:szCs w:val="16"/>
                <w:lang w:eastAsia="es-MX"/>
              </w:rPr>
            </w:pPr>
            <w:r w:rsidRPr="00557279">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4E71EA7A"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-8,985,320,741.94</w:t>
            </w:r>
          </w:p>
        </w:tc>
      </w:tr>
      <w:tr w:rsidR="00557279" w:rsidRPr="00557279" w14:paraId="08539E2F" w14:textId="77777777" w:rsidTr="00557279">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DB1F2C5"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0EBB51F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4,959,131,753.56</w:t>
            </w:r>
          </w:p>
        </w:tc>
        <w:tc>
          <w:tcPr>
            <w:tcW w:w="1559" w:type="dxa"/>
            <w:tcBorders>
              <w:top w:val="nil"/>
              <w:left w:val="nil"/>
              <w:bottom w:val="single" w:sz="4" w:space="0" w:color="auto"/>
              <w:right w:val="single" w:sz="4" w:space="0" w:color="auto"/>
            </w:tcBorders>
            <w:shd w:val="clear" w:color="auto" w:fill="auto"/>
            <w:hideMark/>
          </w:tcPr>
          <w:p w14:paraId="4343B4B7"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1778975E" w14:textId="77777777" w:rsidR="00557279" w:rsidRPr="00557279" w:rsidRDefault="00557279" w:rsidP="00557279">
            <w:pPr>
              <w:spacing w:after="0" w:line="240" w:lineRule="auto"/>
              <w:jc w:val="right"/>
              <w:rPr>
                <w:rFonts w:ascii="Arial" w:eastAsia="Times New Roman" w:hAnsi="Arial" w:cs="Arial"/>
                <w:sz w:val="16"/>
                <w:szCs w:val="16"/>
                <w:lang w:eastAsia="es-MX"/>
              </w:rPr>
            </w:pPr>
            <w:r w:rsidRPr="00557279">
              <w:rPr>
                <w:rFonts w:ascii="Arial" w:eastAsia="Times New Roman" w:hAnsi="Arial" w:cs="Arial"/>
                <w:sz w:val="16"/>
                <w:szCs w:val="16"/>
                <w:lang w:eastAsia="es-MX"/>
              </w:rPr>
              <w:t>-3,375,561,296.54</w:t>
            </w:r>
          </w:p>
        </w:tc>
      </w:tr>
      <w:tr w:rsidR="00557279" w:rsidRPr="00557279" w14:paraId="32166340" w14:textId="77777777" w:rsidTr="00557279">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AE82AEC"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07C35BE8"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5,155,598,166.22</w:t>
            </w:r>
          </w:p>
        </w:tc>
        <w:tc>
          <w:tcPr>
            <w:tcW w:w="1559" w:type="dxa"/>
            <w:tcBorders>
              <w:top w:val="nil"/>
              <w:left w:val="nil"/>
              <w:bottom w:val="single" w:sz="4" w:space="0" w:color="auto"/>
              <w:right w:val="single" w:sz="4" w:space="0" w:color="auto"/>
            </w:tcBorders>
            <w:shd w:val="clear" w:color="auto" w:fill="auto"/>
            <w:hideMark/>
          </w:tcPr>
          <w:p w14:paraId="6CA98149"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3DD1BB97" w14:textId="77777777" w:rsidR="00557279" w:rsidRPr="00557279" w:rsidRDefault="00557279" w:rsidP="00557279">
            <w:pPr>
              <w:spacing w:after="0" w:line="240" w:lineRule="auto"/>
              <w:jc w:val="right"/>
              <w:rPr>
                <w:rFonts w:ascii="Arial" w:eastAsia="Times New Roman" w:hAnsi="Arial" w:cs="Arial"/>
                <w:sz w:val="16"/>
                <w:szCs w:val="16"/>
                <w:lang w:eastAsia="es-MX"/>
              </w:rPr>
            </w:pPr>
            <w:r w:rsidRPr="00557279">
              <w:rPr>
                <w:rFonts w:ascii="Arial" w:eastAsia="Times New Roman" w:hAnsi="Arial" w:cs="Arial"/>
                <w:sz w:val="16"/>
                <w:szCs w:val="16"/>
                <w:lang w:eastAsia="es-MX"/>
              </w:rPr>
              <w:t>-4,140,957,662.01</w:t>
            </w:r>
          </w:p>
        </w:tc>
      </w:tr>
      <w:tr w:rsidR="00557279" w:rsidRPr="00557279" w14:paraId="6861CC94" w14:textId="77777777" w:rsidTr="00557279">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FEA6E76"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7F9C6108"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1,706,761,831.50</w:t>
            </w:r>
          </w:p>
        </w:tc>
        <w:tc>
          <w:tcPr>
            <w:tcW w:w="1559" w:type="dxa"/>
            <w:tcBorders>
              <w:top w:val="nil"/>
              <w:left w:val="nil"/>
              <w:bottom w:val="single" w:sz="4" w:space="0" w:color="auto"/>
              <w:right w:val="single" w:sz="4" w:space="0" w:color="auto"/>
            </w:tcBorders>
            <w:shd w:val="clear" w:color="auto" w:fill="auto"/>
            <w:hideMark/>
          </w:tcPr>
          <w:p w14:paraId="2D436AA4"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0E5EDD70" w14:textId="77777777" w:rsidR="00557279" w:rsidRPr="00557279" w:rsidRDefault="00557279" w:rsidP="00557279">
            <w:pPr>
              <w:spacing w:after="0" w:line="240" w:lineRule="auto"/>
              <w:jc w:val="right"/>
              <w:rPr>
                <w:rFonts w:ascii="Arial" w:eastAsia="Times New Roman" w:hAnsi="Arial" w:cs="Arial"/>
                <w:sz w:val="16"/>
                <w:szCs w:val="16"/>
                <w:lang w:eastAsia="es-MX"/>
              </w:rPr>
            </w:pPr>
            <w:r w:rsidRPr="00557279">
              <w:rPr>
                <w:rFonts w:ascii="Arial" w:eastAsia="Times New Roman" w:hAnsi="Arial" w:cs="Arial"/>
                <w:sz w:val="16"/>
                <w:szCs w:val="16"/>
                <w:lang w:eastAsia="es-MX"/>
              </w:rPr>
              <w:t>-949,219,745.73</w:t>
            </w:r>
          </w:p>
        </w:tc>
      </w:tr>
      <w:tr w:rsidR="00557279" w:rsidRPr="00557279" w14:paraId="78C234A0" w14:textId="77777777" w:rsidTr="00557279">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AF24121"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0AB95008"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962,147,948.24</w:t>
            </w:r>
          </w:p>
        </w:tc>
        <w:tc>
          <w:tcPr>
            <w:tcW w:w="1559" w:type="dxa"/>
            <w:tcBorders>
              <w:top w:val="nil"/>
              <w:left w:val="nil"/>
              <w:bottom w:val="single" w:sz="4" w:space="0" w:color="auto"/>
              <w:right w:val="single" w:sz="4" w:space="0" w:color="auto"/>
            </w:tcBorders>
            <w:shd w:val="clear" w:color="auto" w:fill="auto"/>
            <w:hideMark/>
          </w:tcPr>
          <w:p w14:paraId="023FE980"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68ED7584" w14:textId="77777777" w:rsidR="00557279" w:rsidRPr="00557279" w:rsidRDefault="00557279" w:rsidP="00557279">
            <w:pPr>
              <w:spacing w:after="0" w:line="240" w:lineRule="auto"/>
              <w:jc w:val="right"/>
              <w:rPr>
                <w:rFonts w:ascii="Arial" w:eastAsia="Times New Roman" w:hAnsi="Arial" w:cs="Arial"/>
                <w:sz w:val="16"/>
                <w:szCs w:val="16"/>
                <w:lang w:eastAsia="es-MX"/>
              </w:rPr>
            </w:pPr>
            <w:r w:rsidRPr="00557279">
              <w:rPr>
                <w:rFonts w:ascii="Arial" w:eastAsia="Times New Roman" w:hAnsi="Arial" w:cs="Arial"/>
                <w:sz w:val="16"/>
                <w:szCs w:val="16"/>
                <w:lang w:eastAsia="es-MX"/>
              </w:rPr>
              <w:t>-519,582,037.66</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638C231" w14:textId="77777777" w:rsidR="004A275C" w:rsidRDefault="004A275C" w:rsidP="00CE1767">
      <w:pPr>
        <w:tabs>
          <w:tab w:val="left" w:pos="945"/>
        </w:tabs>
        <w:spacing w:after="0" w:line="240" w:lineRule="auto"/>
        <w:ind w:right="102"/>
        <w:jc w:val="both"/>
        <w:rPr>
          <w:rFonts w:ascii="Arial" w:hAnsi="Arial" w:cs="Arial"/>
          <w:b/>
          <w:sz w:val="20"/>
          <w:szCs w:val="20"/>
        </w:rPr>
      </w:pPr>
    </w:p>
    <w:tbl>
      <w:tblPr>
        <w:tblW w:w="9062" w:type="dxa"/>
        <w:tblCellMar>
          <w:left w:w="70" w:type="dxa"/>
          <w:right w:w="70" w:type="dxa"/>
        </w:tblCellMar>
        <w:tblLook w:val="04A0" w:firstRow="1" w:lastRow="0" w:firstColumn="1" w:lastColumn="0" w:noHBand="0" w:noVBand="1"/>
      </w:tblPr>
      <w:tblGrid>
        <w:gridCol w:w="4385"/>
        <w:gridCol w:w="1559"/>
        <w:gridCol w:w="1559"/>
        <w:gridCol w:w="1559"/>
      </w:tblGrid>
      <w:tr w:rsidR="00557279" w:rsidRPr="00557279" w14:paraId="53C559AA" w14:textId="77777777" w:rsidTr="00E63109">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0AA8B1"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4F646A6"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7011890"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Monto al 31/07/2024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0180004" w14:textId="77777777" w:rsidR="00557279" w:rsidRPr="00557279" w:rsidRDefault="00557279" w:rsidP="00557279">
            <w:pPr>
              <w:spacing w:after="0" w:line="240" w:lineRule="auto"/>
              <w:jc w:val="center"/>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Variación</w:t>
            </w:r>
          </w:p>
        </w:tc>
      </w:tr>
      <w:tr w:rsidR="00557279" w:rsidRPr="00557279" w14:paraId="1B2F6370" w14:textId="77777777" w:rsidTr="00557279">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C225" w14:textId="77777777" w:rsidR="00557279" w:rsidRPr="00557279" w:rsidRDefault="00557279" w:rsidP="00557279">
            <w:pPr>
              <w:spacing w:after="0" w:line="240" w:lineRule="auto"/>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Otros Ingresos y Beneficios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DDFB28"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3,234,999.18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F8EEB8"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41,352,522.90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EAE3BC" w14:textId="77777777" w:rsidR="00557279" w:rsidRPr="00557279" w:rsidRDefault="00557279" w:rsidP="00557279">
            <w:pPr>
              <w:spacing w:after="0" w:line="240" w:lineRule="auto"/>
              <w:jc w:val="right"/>
              <w:rPr>
                <w:rFonts w:ascii="Arial" w:eastAsia="Times New Roman" w:hAnsi="Arial" w:cs="Arial"/>
                <w:b/>
                <w:bCs/>
                <w:sz w:val="16"/>
                <w:szCs w:val="16"/>
                <w:lang w:eastAsia="es-MX"/>
              </w:rPr>
            </w:pPr>
            <w:r w:rsidRPr="00557279">
              <w:rPr>
                <w:rFonts w:ascii="Arial" w:eastAsia="Times New Roman" w:hAnsi="Arial" w:cs="Arial"/>
                <w:b/>
                <w:bCs/>
                <w:sz w:val="16"/>
                <w:szCs w:val="16"/>
                <w:lang w:eastAsia="es-MX"/>
              </w:rPr>
              <w:t>-38,117,523.72</w:t>
            </w:r>
          </w:p>
        </w:tc>
      </w:tr>
      <w:tr w:rsidR="00557279" w:rsidRPr="00557279" w14:paraId="57FEDD7F" w14:textId="77777777" w:rsidTr="00557279">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040685C0" w14:textId="77777777" w:rsidR="00557279" w:rsidRPr="00557279" w:rsidRDefault="00557279" w:rsidP="00557279">
            <w:pPr>
              <w:spacing w:after="0" w:line="240" w:lineRule="auto"/>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 xml:space="preserve">   Otros ingresos y beneficios varios</w:t>
            </w:r>
          </w:p>
        </w:tc>
        <w:tc>
          <w:tcPr>
            <w:tcW w:w="1559" w:type="dxa"/>
            <w:tcBorders>
              <w:top w:val="nil"/>
              <w:left w:val="nil"/>
              <w:bottom w:val="single" w:sz="4" w:space="0" w:color="auto"/>
              <w:right w:val="single" w:sz="4" w:space="0" w:color="auto"/>
            </w:tcBorders>
            <w:shd w:val="clear" w:color="auto" w:fill="auto"/>
            <w:hideMark/>
          </w:tcPr>
          <w:p w14:paraId="0945C3DC"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3,234,999.18</w:t>
            </w:r>
          </w:p>
        </w:tc>
        <w:tc>
          <w:tcPr>
            <w:tcW w:w="1559" w:type="dxa"/>
            <w:tcBorders>
              <w:top w:val="nil"/>
              <w:left w:val="nil"/>
              <w:bottom w:val="single" w:sz="4" w:space="0" w:color="auto"/>
              <w:right w:val="single" w:sz="4" w:space="0" w:color="auto"/>
            </w:tcBorders>
            <w:shd w:val="clear" w:color="auto" w:fill="auto"/>
            <w:hideMark/>
          </w:tcPr>
          <w:p w14:paraId="54778FBC" w14:textId="77777777" w:rsidR="00557279" w:rsidRPr="00557279" w:rsidRDefault="00557279" w:rsidP="00557279">
            <w:pPr>
              <w:spacing w:after="0" w:line="240" w:lineRule="auto"/>
              <w:jc w:val="right"/>
              <w:rPr>
                <w:rFonts w:ascii="Arial" w:eastAsia="Times New Roman" w:hAnsi="Arial" w:cs="Arial"/>
                <w:color w:val="000000"/>
                <w:sz w:val="16"/>
                <w:szCs w:val="16"/>
                <w:lang w:eastAsia="es-MX"/>
              </w:rPr>
            </w:pPr>
            <w:r w:rsidRPr="00557279">
              <w:rPr>
                <w:rFonts w:ascii="Arial" w:eastAsia="Times New Roman" w:hAnsi="Arial" w:cs="Arial"/>
                <w:color w:val="000000"/>
                <w:sz w:val="16"/>
                <w:szCs w:val="16"/>
                <w:lang w:eastAsia="es-MX"/>
              </w:rPr>
              <w:t>41,352,522.90</w:t>
            </w:r>
          </w:p>
        </w:tc>
        <w:tc>
          <w:tcPr>
            <w:tcW w:w="1559" w:type="dxa"/>
            <w:tcBorders>
              <w:top w:val="nil"/>
              <w:left w:val="nil"/>
              <w:bottom w:val="single" w:sz="4" w:space="0" w:color="auto"/>
              <w:right w:val="single" w:sz="4" w:space="0" w:color="auto"/>
            </w:tcBorders>
            <w:shd w:val="clear" w:color="auto" w:fill="auto"/>
            <w:noWrap/>
            <w:vAlign w:val="center"/>
            <w:hideMark/>
          </w:tcPr>
          <w:p w14:paraId="09D1FDB6" w14:textId="77777777" w:rsidR="00557279" w:rsidRPr="00557279" w:rsidRDefault="00557279" w:rsidP="00557279">
            <w:pPr>
              <w:spacing w:after="0" w:line="240" w:lineRule="auto"/>
              <w:jc w:val="right"/>
              <w:rPr>
                <w:rFonts w:ascii="Arial" w:eastAsia="Times New Roman" w:hAnsi="Arial" w:cs="Arial"/>
                <w:sz w:val="16"/>
                <w:szCs w:val="16"/>
                <w:lang w:eastAsia="es-MX"/>
              </w:rPr>
            </w:pPr>
            <w:r w:rsidRPr="00557279">
              <w:rPr>
                <w:rFonts w:ascii="Arial" w:eastAsia="Times New Roman" w:hAnsi="Arial" w:cs="Arial"/>
                <w:sz w:val="16"/>
                <w:szCs w:val="16"/>
                <w:lang w:eastAsia="es-MX"/>
              </w:rPr>
              <w:t>-38,117,523.72</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0448BF6F" w14:textId="77777777" w:rsidR="00800184" w:rsidRDefault="00800184" w:rsidP="00CE1767">
      <w:pPr>
        <w:tabs>
          <w:tab w:val="left" w:pos="945"/>
        </w:tabs>
        <w:spacing w:after="0" w:line="240" w:lineRule="auto"/>
        <w:ind w:right="102"/>
        <w:jc w:val="both"/>
        <w:rPr>
          <w:rFonts w:ascii="Arial" w:hAnsi="Arial" w:cs="Arial"/>
          <w:b/>
          <w:sz w:val="20"/>
          <w:szCs w:val="20"/>
        </w:rPr>
      </w:pPr>
    </w:p>
    <w:p w14:paraId="4652ADA1" w14:textId="77777777" w:rsidR="00D737A3" w:rsidRDefault="00D737A3" w:rsidP="00CE1767">
      <w:pPr>
        <w:tabs>
          <w:tab w:val="left" w:pos="945"/>
        </w:tabs>
        <w:spacing w:after="0" w:line="240" w:lineRule="auto"/>
        <w:ind w:right="102"/>
        <w:jc w:val="both"/>
        <w:rPr>
          <w:rFonts w:ascii="Arial" w:hAnsi="Arial" w:cs="Arial"/>
          <w:b/>
          <w:sz w:val="20"/>
          <w:szCs w:val="20"/>
        </w:rPr>
      </w:pPr>
    </w:p>
    <w:p w14:paraId="49D0DD78" w14:textId="77777777" w:rsidR="00D737A3" w:rsidRDefault="00D737A3" w:rsidP="00CE1767">
      <w:pPr>
        <w:tabs>
          <w:tab w:val="left" w:pos="945"/>
        </w:tabs>
        <w:spacing w:after="0" w:line="240" w:lineRule="auto"/>
        <w:ind w:right="102"/>
        <w:jc w:val="both"/>
        <w:rPr>
          <w:rFonts w:ascii="Arial" w:hAnsi="Arial" w:cs="Arial"/>
          <w:b/>
          <w:sz w:val="20"/>
          <w:szCs w:val="20"/>
        </w:rPr>
      </w:pP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tbl>
      <w:tblPr>
        <w:tblW w:w="9924" w:type="dxa"/>
        <w:tblInd w:w="-436" w:type="dxa"/>
        <w:tblCellMar>
          <w:left w:w="70" w:type="dxa"/>
          <w:right w:w="70" w:type="dxa"/>
        </w:tblCellMar>
        <w:tblLook w:val="04A0" w:firstRow="1" w:lastRow="0" w:firstColumn="1" w:lastColumn="0" w:noHBand="0" w:noVBand="1"/>
      </w:tblPr>
      <w:tblGrid>
        <w:gridCol w:w="5537"/>
        <w:gridCol w:w="1410"/>
        <w:gridCol w:w="1475"/>
        <w:gridCol w:w="1502"/>
      </w:tblGrid>
      <w:tr w:rsidR="00E63109" w:rsidRPr="00E63109" w14:paraId="4044A9EE" w14:textId="77777777" w:rsidTr="00E63109">
        <w:trPr>
          <w:trHeight w:val="525"/>
        </w:trPr>
        <w:tc>
          <w:tcPr>
            <w:tcW w:w="5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57AEC5" w14:textId="77777777" w:rsidR="00453B04" w:rsidRPr="00453B04" w:rsidRDefault="00453B04" w:rsidP="00453B04">
            <w:pPr>
              <w:spacing w:after="0" w:line="240" w:lineRule="auto"/>
              <w:jc w:val="center"/>
              <w:rPr>
                <w:rFonts w:ascii="Arial" w:eastAsia="Times New Roman" w:hAnsi="Arial" w:cs="Arial"/>
                <w:b/>
                <w:bCs/>
                <w:sz w:val="16"/>
                <w:szCs w:val="16"/>
                <w:lang w:eastAsia="es-MX"/>
              </w:rPr>
            </w:pPr>
            <w:r w:rsidRPr="00453B04">
              <w:rPr>
                <w:rFonts w:ascii="Arial" w:eastAsia="Times New Roman" w:hAnsi="Arial" w:cs="Arial"/>
                <w:b/>
                <w:bCs/>
                <w:sz w:val="16"/>
                <w:szCs w:val="16"/>
                <w:lang w:eastAsia="es-MX"/>
              </w:rPr>
              <w:t>Nombre de la cuenta</w:t>
            </w:r>
          </w:p>
        </w:tc>
        <w:tc>
          <w:tcPr>
            <w:tcW w:w="141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2D8A85C" w14:textId="77777777" w:rsidR="00453B04" w:rsidRPr="00453B04" w:rsidRDefault="00453B04" w:rsidP="00453B04">
            <w:pPr>
              <w:spacing w:after="0" w:line="240" w:lineRule="auto"/>
              <w:jc w:val="center"/>
              <w:rPr>
                <w:rFonts w:ascii="Arial" w:eastAsia="Times New Roman" w:hAnsi="Arial" w:cs="Arial"/>
                <w:b/>
                <w:bCs/>
                <w:sz w:val="16"/>
                <w:szCs w:val="16"/>
                <w:lang w:eastAsia="es-MX"/>
              </w:rPr>
            </w:pPr>
            <w:r w:rsidRPr="00453B04">
              <w:rPr>
                <w:rFonts w:ascii="Arial" w:eastAsia="Times New Roman" w:hAnsi="Arial" w:cs="Arial"/>
                <w:b/>
                <w:bCs/>
                <w:sz w:val="16"/>
                <w:szCs w:val="16"/>
                <w:lang w:eastAsia="es-MX"/>
              </w:rPr>
              <w:t>Monto al 31/07/2024</w:t>
            </w:r>
          </w:p>
        </w:tc>
        <w:tc>
          <w:tcPr>
            <w:tcW w:w="147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CBFC7BC" w14:textId="77777777" w:rsidR="00453B04" w:rsidRPr="00453B04" w:rsidRDefault="00453B04" w:rsidP="00453B04">
            <w:pPr>
              <w:spacing w:after="0" w:line="240" w:lineRule="auto"/>
              <w:jc w:val="center"/>
              <w:rPr>
                <w:rFonts w:ascii="Arial" w:eastAsia="Times New Roman" w:hAnsi="Arial" w:cs="Arial"/>
                <w:b/>
                <w:bCs/>
                <w:sz w:val="16"/>
                <w:szCs w:val="16"/>
                <w:lang w:eastAsia="es-MX"/>
              </w:rPr>
            </w:pPr>
            <w:r w:rsidRPr="00453B04">
              <w:rPr>
                <w:rFonts w:ascii="Arial" w:eastAsia="Times New Roman" w:hAnsi="Arial" w:cs="Arial"/>
                <w:b/>
                <w:bCs/>
                <w:sz w:val="16"/>
                <w:szCs w:val="16"/>
                <w:lang w:eastAsia="es-MX"/>
              </w:rPr>
              <w:t>Monto al 31/12/2023</w:t>
            </w:r>
          </w:p>
        </w:tc>
        <w:tc>
          <w:tcPr>
            <w:tcW w:w="150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45E49DE" w14:textId="77777777" w:rsidR="00453B04" w:rsidRPr="00453B04" w:rsidRDefault="00453B04" w:rsidP="00453B04">
            <w:pPr>
              <w:spacing w:after="0" w:line="240" w:lineRule="auto"/>
              <w:jc w:val="center"/>
              <w:rPr>
                <w:rFonts w:ascii="Arial" w:eastAsia="Times New Roman" w:hAnsi="Arial" w:cs="Arial"/>
                <w:b/>
                <w:bCs/>
                <w:sz w:val="16"/>
                <w:szCs w:val="16"/>
                <w:lang w:eastAsia="es-MX"/>
              </w:rPr>
            </w:pPr>
            <w:proofErr w:type="spellStart"/>
            <w:r w:rsidRPr="00453B04">
              <w:rPr>
                <w:rFonts w:ascii="Arial" w:eastAsia="Times New Roman" w:hAnsi="Arial" w:cs="Arial"/>
                <w:b/>
                <w:bCs/>
                <w:sz w:val="16"/>
                <w:szCs w:val="16"/>
                <w:lang w:eastAsia="es-MX"/>
              </w:rPr>
              <w:t>Variacion</w:t>
            </w:r>
            <w:proofErr w:type="spellEnd"/>
          </w:p>
        </w:tc>
      </w:tr>
      <w:tr w:rsidR="00453B04" w:rsidRPr="00453B04" w14:paraId="734D557F" w14:textId="77777777" w:rsidTr="00E63109">
        <w:trPr>
          <w:trHeight w:val="240"/>
        </w:trPr>
        <w:tc>
          <w:tcPr>
            <w:tcW w:w="5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7F8F6" w14:textId="77777777" w:rsidR="00453B04" w:rsidRPr="00453B04" w:rsidRDefault="00453B04" w:rsidP="00453B04">
            <w:pPr>
              <w:spacing w:after="0" w:line="240" w:lineRule="auto"/>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GASTOS DE FUNCIONAMIENTO</w:t>
            </w:r>
          </w:p>
        </w:tc>
        <w:tc>
          <w:tcPr>
            <w:tcW w:w="1410" w:type="dxa"/>
            <w:tcBorders>
              <w:top w:val="single" w:sz="4" w:space="0" w:color="auto"/>
              <w:left w:val="nil"/>
              <w:bottom w:val="single" w:sz="4" w:space="0" w:color="auto"/>
              <w:right w:val="single" w:sz="4" w:space="0" w:color="auto"/>
            </w:tcBorders>
            <w:shd w:val="clear" w:color="auto" w:fill="auto"/>
            <w:vAlign w:val="bottom"/>
            <w:hideMark/>
          </w:tcPr>
          <w:p w14:paraId="6F56C59D"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1,327,302,285.17</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6EE8067A"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2,841,472,214.00</w:t>
            </w:r>
          </w:p>
        </w:tc>
        <w:tc>
          <w:tcPr>
            <w:tcW w:w="1502" w:type="dxa"/>
            <w:tcBorders>
              <w:top w:val="single" w:sz="4" w:space="0" w:color="auto"/>
              <w:left w:val="nil"/>
              <w:bottom w:val="single" w:sz="4" w:space="0" w:color="auto"/>
              <w:right w:val="single" w:sz="4" w:space="0" w:color="auto"/>
            </w:tcBorders>
            <w:shd w:val="clear" w:color="auto" w:fill="auto"/>
            <w:vAlign w:val="bottom"/>
            <w:hideMark/>
          </w:tcPr>
          <w:p w14:paraId="564D6CA2"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-1,514,169,928.83</w:t>
            </w:r>
          </w:p>
        </w:tc>
      </w:tr>
      <w:tr w:rsidR="00453B04" w:rsidRPr="00453B04" w14:paraId="2BE0B44C"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8D5D063"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servicios personales</w:t>
            </w:r>
          </w:p>
        </w:tc>
        <w:tc>
          <w:tcPr>
            <w:tcW w:w="1410" w:type="dxa"/>
            <w:tcBorders>
              <w:top w:val="nil"/>
              <w:left w:val="nil"/>
              <w:bottom w:val="single" w:sz="4" w:space="0" w:color="auto"/>
              <w:right w:val="single" w:sz="4" w:space="0" w:color="auto"/>
            </w:tcBorders>
            <w:shd w:val="clear" w:color="auto" w:fill="auto"/>
            <w:vAlign w:val="bottom"/>
            <w:hideMark/>
          </w:tcPr>
          <w:p w14:paraId="3DA84B7E"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1,058,517,512.18</w:t>
            </w:r>
          </w:p>
        </w:tc>
        <w:tc>
          <w:tcPr>
            <w:tcW w:w="1475" w:type="dxa"/>
            <w:tcBorders>
              <w:top w:val="nil"/>
              <w:left w:val="nil"/>
              <w:bottom w:val="single" w:sz="4" w:space="0" w:color="auto"/>
              <w:right w:val="single" w:sz="4" w:space="0" w:color="auto"/>
            </w:tcBorders>
            <w:shd w:val="clear" w:color="auto" w:fill="auto"/>
            <w:vAlign w:val="bottom"/>
            <w:hideMark/>
          </w:tcPr>
          <w:p w14:paraId="7C64FF68"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1,985,036,458.92</w:t>
            </w:r>
          </w:p>
        </w:tc>
        <w:tc>
          <w:tcPr>
            <w:tcW w:w="1502" w:type="dxa"/>
            <w:tcBorders>
              <w:top w:val="nil"/>
              <w:left w:val="nil"/>
              <w:bottom w:val="single" w:sz="4" w:space="0" w:color="auto"/>
              <w:right w:val="single" w:sz="4" w:space="0" w:color="auto"/>
            </w:tcBorders>
            <w:shd w:val="clear" w:color="auto" w:fill="auto"/>
            <w:vAlign w:val="bottom"/>
            <w:hideMark/>
          </w:tcPr>
          <w:p w14:paraId="49A7226E"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-926,518,946.74</w:t>
            </w:r>
          </w:p>
        </w:tc>
      </w:tr>
      <w:tr w:rsidR="00453B04" w:rsidRPr="00453B04" w14:paraId="7FC6F02D"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6719562"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materiales y suministros</w:t>
            </w:r>
          </w:p>
        </w:tc>
        <w:tc>
          <w:tcPr>
            <w:tcW w:w="1410" w:type="dxa"/>
            <w:tcBorders>
              <w:top w:val="nil"/>
              <w:left w:val="nil"/>
              <w:bottom w:val="single" w:sz="4" w:space="0" w:color="auto"/>
              <w:right w:val="single" w:sz="4" w:space="0" w:color="auto"/>
            </w:tcBorders>
            <w:shd w:val="clear" w:color="auto" w:fill="auto"/>
            <w:vAlign w:val="bottom"/>
            <w:hideMark/>
          </w:tcPr>
          <w:p w14:paraId="2E7CBF4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109,556,177.32</w:t>
            </w:r>
          </w:p>
        </w:tc>
        <w:tc>
          <w:tcPr>
            <w:tcW w:w="1475" w:type="dxa"/>
            <w:tcBorders>
              <w:top w:val="nil"/>
              <w:left w:val="nil"/>
              <w:bottom w:val="single" w:sz="4" w:space="0" w:color="auto"/>
              <w:right w:val="single" w:sz="4" w:space="0" w:color="auto"/>
            </w:tcBorders>
            <w:shd w:val="clear" w:color="auto" w:fill="auto"/>
            <w:vAlign w:val="bottom"/>
            <w:hideMark/>
          </w:tcPr>
          <w:p w14:paraId="02C29EC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388,312,082.30</w:t>
            </w:r>
          </w:p>
        </w:tc>
        <w:tc>
          <w:tcPr>
            <w:tcW w:w="1502" w:type="dxa"/>
            <w:tcBorders>
              <w:top w:val="nil"/>
              <w:left w:val="nil"/>
              <w:bottom w:val="single" w:sz="4" w:space="0" w:color="auto"/>
              <w:right w:val="single" w:sz="4" w:space="0" w:color="auto"/>
            </w:tcBorders>
            <w:shd w:val="clear" w:color="auto" w:fill="auto"/>
            <w:vAlign w:val="bottom"/>
            <w:hideMark/>
          </w:tcPr>
          <w:p w14:paraId="7F51CA33"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-278,755,904.98</w:t>
            </w:r>
          </w:p>
        </w:tc>
      </w:tr>
      <w:tr w:rsidR="00453B04" w:rsidRPr="00453B04" w14:paraId="3C3B4737"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DF8E39D"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servicios generales</w:t>
            </w:r>
          </w:p>
        </w:tc>
        <w:tc>
          <w:tcPr>
            <w:tcW w:w="1410" w:type="dxa"/>
            <w:tcBorders>
              <w:top w:val="nil"/>
              <w:left w:val="nil"/>
              <w:bottom w:val="single" w:sz="4" w:space="0" w:color="auto"/>
              <w:right w:val="single" w:sz="4" w:space="0" w:color="auto"/>
            </w:tcBorders>
            <w:shd w:val="clear" w:color="auto" w:fill="auto"/>
            <w:vAlign w:val="bottom"/>
            <w:hideMark/>
          </w:tcPr>
          <w:p w14:paraId="2040BBD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159,228,595.67</w:t>
            </w:r>
          </w:p>
        </w:tc>
        <w:tc>
          <w:tcPr>
            <w:tcW w:w="1475" w:type="dxa"/>
            <w:tcBorders>
              <w:top w:val="nil"/>
              <w:left w:val="nil"/>
              <w:bottom w:val="single" w:sz="4" w:space="0" w:color="auto"/>
              <w:right w:val="single" w:sz="4" w:space="0" w:color="auto"/>
            </w:tcBorders>
            <w:shd w:val="clear" w:color="auto" w:fill="auto"/>
            <w:vAlign w:val="bottom"/>
            <w:hideMark/>
          </w:tcPr>
          <w:p w14:paraId="6E736E6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468,123,672.78</w:t>
            </w:r>
          </w:p>
        </w:tc>
        <w:tc>
          <w:tcPr>
            <w:tcW w:w="1502" w:type="dxa"/>
            <w:tcBorders>
              <w:top w:val="nil"/>
              <w:left w:val="nil"/>
              <w:bottom w:val="single" w:sz="4" w:space="0" w:color="auto"/>
              <w:right w:val="single" w:sz="4" w:space="0" w:color="auto"/>
            </w:tcBorders>
            <w:shd w:val="clear" w:color="auto" w:fill="auto"/>
            <w:vAlign w:val="bottom"/>
            <w:hideMark/>
          </w:tcPr>
          <w:p w14:paraId="5D5FB8A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-308,895,077.11</w:t>
            </w:r>
          </w:p>
        </w:tc>
      </w:tr>
      <w:tr w:rsidR="00453B04" w:rsidRPr="00453B04" w14:paraId="4A8612D1" w14:textId="77777777" w:rsidTr="00453B04">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927E870" w14:textId="77777777" w:rsidR="00453B04" w:rsidRPr="00453B04" w:rsidRDefault="00453B04" w:rsidP="00453B04">
            <w:pPr>
              <w:spacing w:after="0" w:line="240" w:lineRule="auto"/>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TRANSFERENCIAS, ASIGNACIONES, SUBSIDIOS Y OTRAS AYUDAS</w:t>
            </w:r>
          </w:p>
        </w:tc>
        <w:tc>
          <w:tcPr>
            <w:tcW w:w="1410" w:type="dxa"/>
            <w:tcBorders>
              <w:top w:val="nil"/>
              <w:left w:val="nil"/>
              <w:bottom w:val="single" w:sz="4" w:space="0" w:color="auto"/>
              <w:right w:val="single" w:sz="4" w:space="0" w:color="auto"/>
            </w:tcBorders>
            <w:shd w:val="clear" w:color="auto" w:fill="auto"/>
            <w:vAlign w:val="bottom"/>
            <w:hideMark/>
          </w:tcPr>
          <w:p w14:paraId="1B0CFA44"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3,698,364,564.17</w:t>
            </w:r>
          </w:p>
        </w:tc>
        <w:tc>
          <w:tcPr>
            <w:tcW w:w="1475" w:type="dxa"/>
            <w:tcBorders>
              <w:top w:val="nil"/>
              <w:left w:val="nil"/>
              <w:bottom w:val="single" w:sz="4" w:space="0" w:color="auto"/>
              <w:right w:val="single" w:sz="4" w:space="0" w:color="auto"/>
            </w:tcBorders>
            <w:shd w:val="clear" w:color="auto" w:fill="auto"/>
            <w:vAlign w:val="bottom"/>
            <w:hideMark/>
          </w:tcPr>
          <w:p w14:paraId="5BE9B38E"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5,635,533,414.24</w:t>
            </w:r>
          </w:p>
        </w:tc>
        <w:tc>
          <w:tcPr>
            <w:tcW w:w="1502" w:type="dxa"/>
            <w:tcBorders>
              <w:top w:val="nil"/>
              <w:left w:val="nil"/>
              <w:bottom w:val="single" w:sz="4" w:space="0" w:color="auto"/>
              <w:right w:val="single" w:sz="4" w:space="0" w:color="auto"/>
            </w:tcBorders>
            <w:shd w:val="clear" w:color="auto" w:fill="auto"/>
            <w:vAlign w:val="bottom"/>
            <w:hideMark/>
          </w:tcPr>
          <w:p w14:paraId="2F9A38E9"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-1,937,168,850.07</w:t>
            </w:r>
          </w:p>
        </w:tc>
      </w:tr>
      <w:tr w:rsidR="00453B04" w:rsidRPr="00453B04" w14:paraId="35328CBE"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48CC368"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transferencias internas y asignaciones al sector público</w:t>
            </w:r>
          </w:p>
        </w:tc>
        <w:tc>
          <w:tcPr>
            <w:tcW w:w="1410" w:type="dxa"/>
            <w:tcBorders>
              <w:top w:val="nil"/>
              <w:left w:val="nil"/>
              <w:bottom w:val="single" w:sz="4" w:space="0" w:color="auto"/>
              <w:right w:val="single" w:sz="4" w:space="0" w:color="auto"/>
            </w:tcBorders>
            <w:shd w:val="clear" w:color="auto" w:fill="auto"/>
            <w:vAlign w:val="bottom"/>
            <w:hideMark/>
          </w:tcPr>
          <w:p w14:paraId="77311A5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2,961,366,927.42</w:t>
            </w:r>
          </w:p>
        </w:tc>
        <w:tc>
          <w:tcPr>
            <w:tcW w:w="1475" w:type="dxa"/>
            <w:tcBorders>
              <w:top w:val="nil"/>
              <w:left w:val="nil"/>
              <w:bottom w:val="single" w:sz="4" w:space="0" w:color="auto"/>
              <w:right w:val="single" w:sz="4" w:space="0" w:color="auto"/>
            </w:tcBorders>
            <w:shd w:val="clear" w:color="auto" w:fill="auto"/>
            <w:vAlign w:val="bottom"/>
            <w:hideMark/>
          </w:tcPr>
          <w:p w14:paraId="31CC3FDE"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4,554,748,106.46</w:t>
            </w:r>
          </w:p>
        </w:tc>
        <w:tc>
          <w:tcPr>
            <w:tcW w:w="1502" w:type="dxa"/>
            <w:tcBorders>
              <w:top w:val="nil"/>
              <w:left w:val="nil"/>
              <w:bottom w:val="single" w:sz="4" w:space="0" w:color="auto"/>
              <w:right w:val="single" w:sz="4" w:space="0" w:color="auto"/>
            </w:tcBorders>
            <w:shd w:val="clear" w:color="auto" w:fill="auto"/>
            <w:vAlign w:val="bottom"/>
            <w:hideMark/>
          </w:tcPr>
          <w:p w14:paraId="03BAED69"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-1,593,381,179.04</w:t>
            </w:r>
          </w:p>
        </w:tc>
      </w:tr>
      <w:tr w:rsidR="00453B04" w:rsidRPr="00453B04" w14:paraId="02839410"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F4E2651"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transferencias al resto del sector público</w:t>
            </w:r>
          </w:p>
        </w:tc>
        <w:tc>
          <w:tcPr>
            <w:tcW w:w="1410" w:type="dxa"/>
            <w:tcBorders>
              <w:top w:val="nil"/>
              <w:left w:val="nil"/>
              <w:bottom w:val="single" w:sz="4" w:space="0" w:color="auto"/>
              <w:right w:val="single" w:sz="4" w:space="0" w:color="auto"/>
            </w:tcBorders>
            <w:shd w:val="clear" w:color="auto" w:fill="auto"/>
            <w:vAlign w:val="bottom"/>
            <w:hideMark/>
          </w:tcPr>
          <w:p w14:paraId="2420F4B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703,184,274.00</w:t>
            </w:r>
          </w:p>
        </w:tc>
        <w:tc>
          <w:tcPr>
            <w:tcW w:w="1475" w:type="dxa"/>
            <w:tcBorders>
              <w:top w:val="nil"/>
              <w:left w:val="nil"/>
              <w:bottom w:val="single" w:sz="4" w:space="0" w:color="auto"/>
              <w:right w:val="single" w:sz="4" w:space="0" w:color="auto"/>
            </w:tcBorders>
            <w:shd w:val="clear" w:color="auto" w:fill="auto"/>
            <w:vAlign w:val="bottom"/>
            <w:hideMark/>
          </w:tcPr>
          <w:p w14:paraId="1F5859DC"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993,225,412.34</w:t>
            </w:r>
          </w:p>
        </w:tc>
        <w:tc>
          <w:tcPr>
            <w:tcW w:w="1502" w:type="dxa"/>
            <w:tcBorders>
              <w:top w:val="nil"/>
              <w:left w:val="nil"/>
              <w:bottom w:val="single" w:sz="4" w:space="0" w:color="auto"/>
              <w:right w:val="single" w:sz="4" w:space="0" w:color="auto"/>
            </w:tcBorders>
            <w:shd w:val="clear" w:color="auto" w:fill="auto"/>
            <w:vAlign w:val="bottom"/>
            <w:hideMark/>
          </w:tcPr>
          <w:p w14:paraId="1B7C16CE"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-290,041,138.34</w:t>
            </w:r>
          </w:p>
        </w:tc>
      </w:tr>
      <w:tr w:rsidR="00453B04" w:rsidRPr="00453B04" w14:paraId="0A237BA4"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CD3D846"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subsidios y subvenciones</w:t>
            </w:r>
          </w:p>
        </w:tc>
        <w:tc>
          <w:tcPr>
            <w:tcW w:w="1410" w:type="dxa"/>
            <w:tcBorders>
              <w:top w:val="nil"/>
              <w:left w:val="nil"/>
              <w:bottom w:val="single" w:sz="4" w:space="0" w:color="auto"/>
              <w:right w:val="single" w:sz="4" w:space="0" w:color="auto"/>
            </w:tcBorders>
            <w:shd w:val="clear" w:color="auto" w:fill="auto"/>
            <w:vAlign w:val="bottom"/>
            <w:hideMark/>
          </w:tcPr>
          <w:p w14:paraId="361C9A39"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9,404,424.93</w:t>
            </w:r>
          </w:p>
        </w:tc>
        <w:tc>
          <w:tcPr>
            <w:tcW w:w="1475" w:type="dxa"/>
            <w:tcBorders>
              <w:top w:val="nil"/>
              <w:left w:val="nil"/>
              <w:bottom w:val="single" w:sz="4" w:space="0" w:color="auto"/>
              <w:right w:val="single" w:sz="4" w:space="0" w:color="auto"/>
            </w:tcBorders>
            <w:shd w:val="clear" w:color="auto" w:fill="auto"/>
            <w:vAlign w:val="bottom"/>
            <w:hideMark/>
          </w:tcPr>
          <w:p w14:paraId="02554E4C"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18,340,999.26</w:t>
            </w:r>
          </w:p>
        </w:tc>
        <w:tc>
          <w:tcPr>
            <w:tcW w:w="1502" w:type="dxa"/>
            <w:tcBorders>
              <w:top w:val="nil"/>
              <w:left w:val="nil"/>
              <w:bottom w:val="single" w:sz="4" w:space="0" w:color="auto"/>
              <w:right w:val="single" w:sz="4" w:space="0" w:color="auto"/>
            </w:tcBorders>
            <w:shd w:val="clear" w:color="auto" w:fill="auto"/>
            <w:vAlign w:val="bottom"/>
            <w:hideMark/>
          </w:tcPr>
          <w:p w14:paraId="1DA97CBF"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-8,936,574.33</w:t>
            </w:r>
          </w:p>
        </w:tc>
      </w:tr>
      <w:tr w:rsidR="00453B04" w:rsidRPr="00453B04" w14:paraId="5D4495D4"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E4AFB4D"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ayudas sociales</w:t>
            </w:r>
          </w:p>
        </w:tc>
        <w:tc>
          <w:tcPr>
            <w:tcW w:w="1410" w:type="dxa"/>
            <w:tcBorders>
              <w:top w:val="nil"/>
              <w:left w:val="nil"/>
              <w:bottom w:val="single" w:sz="4" w:space="0" w:color="auto"/>
              <w:right w:val="single" w:sz="4" w:space="0" w:color="auto"/>
            </w:tcBorders>
            <w:shd w:val="clear" w:color="auto" w:fill="auto"/>
            <w:vAlign w:val="bottom"/>
            <w:hideMark/>
          </w:tcPr>
          <w:p w14:paraId="6D977FB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24,408,937.82</w:t>
            </w:r>
          </w:p>
        </w:tc>
        <w:tc>
          <w:tcPr>
            <w:tcW w:w="1475" w:type="dxa"/>
            <w:tcBorders>
              <w:top w:val="nil"/>
              <w:left w:val="nil"/>
              <w:bottom w:val="single" w:sz="4" w:space="0" w:color="auto"/>
              <w:right w:val="single" w:sz="4" w:space="0" w:color="auto"/>
            </w:tcBorders>
            <w:shd w:val="clear" w:color="auto" w:fill="auto"/>
            <w:vAlign w:val="bottom"/>
            <w:hideMark/>
          </w:tcPr>
          <w:p w14:paraId="680B083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69,218,896.18</w:t>
            </w:r>
          </w:p>
        </w:tc>
        <w:tc>
          <w:tcPr>
            <w:tcW w:w="1502" w:type="dxa"/>
            <w:tcBorders>
              <w:top w:val="nil"/>
              <w:left w:val="nil"/>
              <w:bottom w:val="single" w:sz="4" w:space="0" w:color="auto"/>
              <w:right w:val="single" w:sz="4" w:space="0" w:color="auto"/>
            </w:tcBorders>
            <w:shd w:val="clear" w:color="auto" w:fill="auto"/>
            <w:vAlign w:val="bottom"/>
            <w:hideMark/>
          </w:tcPr>
          <w:p w14:paraId="0A46E82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-44,809,958.36</w:t>
            </w:r>
          </w:p>
        </w:tc>
      </w:tr>
      <w:tr w:rsidR="00453B04" w:rsidRPr="00453B04" w14:paraId="2F197319"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B34BD4F"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pensiones y jubilaciones</w:t>
            </w:r>
          </w:p>
        </w:tc>
        <w:tc>
          <w:tcPr>
            <w:tcW w:w="1410" w:type="dxa"/>
            <w:tcBorders>
              <w:top w:val="nil"/>
              <w:left w:val="nil"/>
              <w:bottom w:val="single" w:sz="4" w:space="0" w:color="auto"/>
              <w:right w:val="single" w:sz="4" w:space="0" w:color="auto"/>
            </w:tcBorders>
            <w:shd w:val="clear" w:color="auto" w:fill="auto"/>
            <w:vAlign w:val="bottom"/>
            <w:hideMark/>
          </w:tcPr>
          <w:p w14:paraId="214F4AA1"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9EECE8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59766BFB"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3A57B205" w14:textId="77777777" w:rsidTr="00453B04">
        <w:trPr>
          <w:trHeight w:val="45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E6143AB"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transferencias a fideicomisos, mandatos y contratos análogos</w:t>
            </w:r>
          </w:p>
        </w:tc>
        <w:tc>
          <w:tcPr>
            <w:tcW w:w="1410" w:type="dxa"/>
            <w:tcBorders>
              <w:top w:val="nil"/>
              <w:left w:val="nil"/>
              <w:bottom w:val="single" w:sz="4" w:space="0" w:color="auto"/>
              <w:right w:val="single" w:sz="4" w:space="0" w:color="auto"/>
            </w:tcBorders>
            <w:shd w:val="clear" w:color="auto" w:fill="auto"/>
            <w:vAlign w:val="bottom"/>
            <w:hideMark/>
          </w:tcPr>
          <w:p w14:paraId="746E0329"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B7C287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25293EB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483698C2"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15544DB"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transferencias a la seguridad social</w:t>
            </w:r>
          </w:p>
        </w:tc>
        <w:tc>
          <w:tcPr>
            <w:tcW w:w="1410" w:type="dxa"/>
            <w:tcBorders>
              <w:top w:val="nil"/>
              <w:left w:val="nil"/>
              <w:bottom w:val="single" w:sz="4" w:space="0" w:color="auto"/>
              <w:right w:val="single" w:sz="4" w:space="0" w:color="auto"/>
            </w:tcBorders>
            <w:shd w:val="clear" w:color="auto" w:fill="auto"/>
            <w:vAlign w:val="bottom"/>
            <w:hideMark/>
          </w:tcPr>
          <w:p w14:paraId="4F3F53A2"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B785208"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61EFD120"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3F274F34"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18F2609"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donativos</w:t>
            </w:r>
          </w:p>
        </w:tc>
        <w:tc>
          <w:tcPr>
            <w:tcW w:w="1410" w:type="dxa"/>
            <w:tcBorders>
              <w:top w:val="nil"/>
              <w:left w:val="nil"/>
              <w:bottom w:val="single" w:sz="4" w:space="0" w:color="auto"/>
              <w:right w:val="single" w:sz="4" w:space="0" w:color="auto"/>
            </w:tcBorders>
            <w:shd w:val="clear" w:color="auto" w:fill="auto"/>
            <w:vAlign w:val="bottom"/>
            <w:hideMark/>
          </w:tcPr>
          <w:p w14:paraId="1BB32620"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2CA6108"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68F94DB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779D3428"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216630B"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transferencias al exterior</w:t>
            </w:r>
          </w:p>
        </w:tc>
        <w:tc>
          <w:tcPr>
            <w:tcW w:w="1410" w:type="dxa"/>
            <w:tcBorders>
              <w:top w:val="nil"/>
              <w:left w:val="nil"/>
              <w:bottom w:val="single" w:sz="4" w:space="0" w:color="auto"/>
              <w:right w:val="single" w:sz="4" w:space="0" w:color="auto"/>
            </w:tcBorders>
            <w:shd w:val="clear" w:color="auto" w:fill="auto"/>
            <w:vAlign w:val="bottom"/>
            <w:hideMark/>
          </w:tcPr>
          <w:p w14:paraId="0FE27F1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F31F32F"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3A4B58DF"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010BB216"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4E6D7DE" w14:textId="77777777" w:rsidR="00453B04" w:rsidRPr="00453B04" w:rsidRDefault="00453B04" w:rsidP="00453B04">
            <w:pPr>
              <w:spacing w:after="0" w:line="240" w:lineRule="auto"/>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PARTICIPACIONES Y APORTACIONES</w:t>
            </w:r>
          </w:p>
        </w:tc>
        <w:tc>
          <w:tcPr>
            <w:tcW w:w="1410" w:type="dxa"/>
            <w:tcBorders>
              <w:top w:val="nil"/>
              <w:left w:val="nil"/>
              <w:bottom w:val="single" w:sz="4" w:space="0" w:color="auto"/>
              <w:right w:val="single" w:sz="4" w:space="0" w:color="auto"/>
            </w:tcBorders>
            <w:shd w:val="clear" w:color="auto" w:fill="auto"/>
            <w:vAlign w:val="bottom"/>
            <w:hideMark/>
          </w:tcPr>
          <w:p w14:paraId="06F44AE0"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8,229,677,481.98</w:t>
            </w:r>
          </w:p>
        </w:tc>
        <w:tc>
          <w:tcPr>
            <w:tcW w:w="1475" w:type="dxa"/>
            <w:tcBorders>
              <w:top w:val="nil"/>
              <w:left w:val="nil"/>
              <w:bottom w:val="single" w:sz="4" w:space="0" w:color="auto"/>
              <w:right w:val="single" w:sz="4" w:space="0" w:color="auto"/>
            </w:tcBorders>
            <w:shd w:val="clear" w:color="auto" w:fill="auto"/>
            <w:vAlign w:val="bottom"/>
            <w:hideMark/>
          </w:tcPr>
          <w:p w14:paraId="64E92414"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13,858,017,527.20</w:t>
            </w:r>
          </w:p>
        </w:tc>
        <w:tc>
          <w:tcPr>
            <w:tcW w:w="1502" w:type="dxa"/>
            <w:tcBorders>
              <w:top w:val="nil"/>
              <w:left w:val="nil"/>
              <w:bottom w:val="single" w:sz="4" w:space="0" w:color="auto"/>
              <w:right w:val="single" w:sz="4" w:space="0" w:color="auto"/>
            </w:tcBorders>
            <w:shd w:val="clear" w:color="auto" w:fill="auto"/>
            <w:vAlign w:val="bottom"/>
            <w:hideMark/>
          </w:tcPr>
          <w:p w14:paraId="5F19EFA7"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-5,628,340,045.22</w:t>
            </w:r>
          </w:p>
        </w:tc>
      </w:tr>
      <w:tr w:rsidR="00453B04" w:rsidRPr="00453B04" w14:paraId="79DEEE67"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8BBB65B"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participaciones</w:t>
            </w:r>
          </w:p>
        </w:tc>
        <w:tc>
          <w:tcPr>
            <w:tcW w:w="1410" w:type="dxa"/>
            <w:tcBorders>
              <w:top w:val="nil"/>
              <w:left w:val="nil"/>
              <w:bottom w:val="single" w:sz="4" w:space="0" w:color="auto"/>
              <w:right w:val="single" w:sz="4" w:space="0" w:color="auto"/>
            </w:tcBorders>
            <w:shd w:val="clear" w:color="auto" w:fill="auto"/>
            <w:vAlign w:val="bottom"/>
            <w:hideMark/>
          </w:tcPr>
          <w:p w14:paraId="144F9C0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1,736,343,722.00</w:t>
            </w:r>
          </w:p>
        </w:tc>
        <w:tc>
          <w:tcPr>
            <w:tcW w:w="1475" w:type="dxa"/>
            <w:tcBorders>
              <w:top w:val="nil"/>
              <w:left w:val="nil"/>
              <w:bottom w:val="single" w:sz="4" w:space="0" w:color="auto"/>
              <w:right w:val="single" w:sz="4" w:space="0" w:color="auto"/>
            </w:tcBorders>
            <w:shd w:val="clear" w:color="auto" w:fill="auto"/>
            <w:vAlign w:val="bottom"/>
            <w:hideMark/>
          </w:tcPr>
          <w:p w14:paraId="4D2164C0"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2,985,898,175.02</w:t>
            </w:r>
          </w:p>
        </w:tc>
        <w:tc>
          <w:tcPr>
            <w:tcW w:w="1502" w:type="dxa"/>
            <w:tcBorders>
              <w:top w:val="nil"/>
              <w:left w:val="nil"/>
              <w:bottom w:val="single" w:sz="4" w:space="0" w:color="auto"/>
              <w:right w:val="single" w:sz="4" w:space="0" w:color="auto"/>
            </w:tcBorders>
            <w:shd w:val="clear" w:color="auto" w:fill="auto"/>
            <w:vAlign w:val="bottom"/>
            <w:hideMark/>
          </w:tcPr>
          <w:p w14:paraId="1522FA09"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-1,249,554,453.02</w:t>
            </w:r>
          </w:p>
        </w:tc>
      </w:tr>
      <w:tr w:rsidR="00453B04" w:rsidRPr="00453B04" w14:paraId="4E25E05F"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86CDC07"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aportaciones</w:t>
            </w:r>
          </w:p>
        </w:tc>
        <w:tc>
          <w:tcPr>
            <w:tcW w:w="1410" w:type="dxa"/>
            <w:tcBorders>
              <w:top w:val="nil"/>
              <w:left w:val="nil"/>
              <w:bottom w:val="single" w:sz="4" w:space="0" w:color="auto"/>
              <w:right w:val="single" w:sz="4" w:space="0" w:color="auto"/>
            </w:tcBorders>
            <w:shd w:val="clear" w:color="auto" w:fill="auto"/>
            <w:vAlign w:val="bottom"/>
            <w:hideMark/>
          </w:tcPr>
          <w:p w14:paraId="0341E711"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6,165,417,297.59</w:t>
            </w:r>
          </w:p>
        </w:tc>
        <w:tc>
          <w:tcPr>
            <w:tcW w:w="1475" w:type="dxa"/>
            <w:tcBorders>
              <w:top w:val="nil"/>
              <w:left w:val="nil"/>
              <w:bottom w:val="single" w:sz="4" w:space="0" w:color="auto"/>
              <w:right w:val="single" w:sz="4" w:space="0" w:color="auto"/>
            </w:tcBorders>
            <w:shd w:val="clear" w:color="auto" w:fill="auto"/>
            <w:vAlign w:val="bottom"/>
            <w:hideMark/>
          </w:tcPr>
          <w:p w14:paraId="124A27A8"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10,044,272,026.19</w:t>
            </w:r>
          </w:p>
        </w:tc>
        <w:tc>
          <w:tcPr>
            <w:tcW w:w="1502" w:type="dxa"/>
            <w:tcBorders>
              <w:top w:val="nil"/>
              <w:left w:val="nil"/>
              <w:bottom w:val="single" w:sz="4" w:space="0" w:color="auto"/>
              <w:right w:val="single" w:sz="4" w:space="0" w:color="auto"/>
            </w:tcBorders>
            <w:shd w:val="clear" w:color="auto" w:fill="auto"/>
            <w:vAlign w:val="bottom"/>
            <w:hideMark/>
          </w:tcPr>
          <w:p w14:paraId="41E01F8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-3,878,854,728.60</w:t>
            </w:r>
          </w:p>
        </w:tc>
      </w:tr>
      <w:tr w:rsidR="00453B04" w:rsidRPr="00453B04" w14:paraId="67E14D54"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E1D790D"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convenios</w:t>
            </w:r>
          </w:p>
        </w:tc>
        <w:tc>
          <w:tcPr>
            <w:tcW w:w="1410" w:type="dxa"/>
            <w:tcBorders>
              <w:top w:val="nil"/>
              <w:left w:val="nil"/>
              <w:bottom w:val="single" w:sz="4" w:space="0" w:color="auto"/>
              <w:right w:val="single" w:sz="4" w:space="0" w:color="auto"/>
            </w:tcBorders>
            <w:shd w:val="clear" w:color="auto" w:fill="auto"/>
            <w:vAlign w:val="bottom"/>
            <w:hideMark/>
          </w:tcPr>
          <w:p w14:paraId="6BB9A7B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327,916,462.39</w:t>
            </w:r>
          </w:p>
        </w:tc>
        <w:tc>
          <w:tcPr>
            <w:tcW w:w="1475" w:type="dxa"/>
            <w:tcBorders>
              <w:top w:val="nil"/>
              <w:left w:val="nil"/>
              <w:bottom w:val="single" w:sz="4" w:space="0" w:color="auto"/>
              <w:right w:val="single" w:sz="4" w:space="0" w:color="auto"/>
            </w:tcBorders>
            <w:shd w:val="clear" w:color="auto" w:fill="auto"/>
            <w:vAlign w:val="bottom"/>
            <w:hideMark/>
          </w:tcPr>
          <w:p w14:paraId="4C63CF9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827,847,325.99</w:t>
            </w:r>
          </w:p>
        </w:tc>
        <w:tc>
          <w:tcPr>
            <w:tcW w:w="1502" w:type="dxa"/>
            <w:tcBorders>
              <w:top w:val="nil"/>
              <w:left w:val="nil"/>
              <w:bottom w:val="single" w:sz="4" w:space="0" w:color="auto"/>
              <w:right w:val="single" w:sz="4" w:space="0" w:color="auto"/>
            </w:tcBorders>
            <w:shd w:val="clear" w:color="auto" w:fill="auto"/>
            <w:vAlign w:val="bottom"/>
            <w:hideMark/>
          </w:tcPr>
          <w:p w14:paraId="2C2022BC"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-499,930,863.60</w:t>
            </w:r>
          </w:p>
        </w:tc>
      </w:tr>
      <w:tr w:rsidR="00453B04" w:rsidRPr="00453B04" w14:paraId="4A220FE4" w14:textId="77777777" w:rsidTr="00453B04">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96070D9" w14:textId="77777777" w:rsidR="00453B04" w:rsidRPr="00453B04" w:rsidRDefault="00453B04" w:rsidP="00453B04">
            <w:pPr>
              <w:spacing w:after="0" w:line="240" w:lineRule="auto"/>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INTERESES, COMISIONES Y OTROS GASTOS DE LA DEUDA PÚBLICA</w:t>
            </w:r>
          </w:p>
        </w:tc>
        <w:tc>
          <w:tcPr>
            <w:tcW w:w="1410" w:type="dxa"/>
            <w:tcBorders>
              <w:top w:val="nil"/>
              <w:left w:val="nil"/>
              <w:bottom w:val="single" w:sz="4" w:space="0" w:color="auto"/>
              <w:right w:val="single" w:sz="4" w:space="0" w:color="auto"/>
            </w:tcBorders>
            <w:shd w:val="clear" w:color="auto" w:fill="auto"/>
            <w:vAlign w:val="bottom"/>
            <w:hideMark/>
          </w:tcPr>
          <w:p w14:paraId="13D60CCD"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137,479,501.81</w:t>
            </w:r>
          </w:p>
        </w:tc>
        <w:tc>
          <w:tcPr>
            <w:tcW w:w="1475" w:type="dxa"/>
            <w:tcBorders>
              <w:top w:val="nil"/>
              <w:left w:val="nil"/>
              <w:bottom w:val="single" w:sz="4" w:space="0" w:color="auto"/>
              <w:right w:val="single" w:sz="4" w:space="0" w:color="auto"/>
            </w:tcBorders>
            <w:shd w:val="clear" w:color="auto" w:fill="auto"/>
            <w:vAlign w:val="bottom"/>
            <w:hideMark/>
          </w:tcPr>
          <w:p w14:paraId="15B5D164"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297,456,473.75</w:t>
            </w:r>
          </w:p>
        </w:tc>
        <w:tc>
          <w:tcPr>
            <w:tcW w:w="1502" w:type="dxa"/>
            <w:tcBorders>
              <w:top w:val="nil"/>
              <w:left w:val="nil"/>
              <w:bottom w:val="single" w:sz="4" w:space="0" w:color="auto"/>
              <w:right w:val="single" w:sz="4" w:space="0" w:color="auto"/>
            </w:tcBorders>
            <w:shd w:val="clear" w:color="auto" w:fill="auto"/>
            <w:vAlign w:val="bottom"/>
            <w:hideMark/>
          </w:tcPr>
          <w:p w14:paraId="7B2EB6A7"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-159,976,971.94</w:t>
            </w:r>
          </w:p>
        </w:tc>
      </w:tr>
      <w:tr w:rsidR="00453B04" w:rsidRPr="00453B04" w14:paraId="17659369"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7C874F9"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intereses de la deuda pública</w:t>
            </w:r>
          </w:p>
        </w:tc>
        <w:tc>
          <w:tcPr>
            <w:tcW w:w="1410" w:type="dxa"/>
            <w:tcBorders>
              <w:top w:val="nil"/>
              <w:left w:val="nil"/>
              <w:bottom w:val="single" w:sz="4" w:space="0" w:color="auto"/>
              <w:right w:val="single" w:sz="4" w:space="0" w:color="auto"/>
            </w:tcBorders>
            <w:shd w:val="clear" w:color="auto" w:fill="auto"/>
            <w:vAlign w:val="bottom"/>
            <w:hideMark/>
          </w:tcPr>
          <w:p w14:paraId="003C317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137,479,501.81</w:t>
            </w:r>
          </w:p>
        </w:tc>
        <w:tc>
          <w:tcPr>
            <w:tcW w:w="1475" w:type="dxa"/>
            <w:tcBorders>
              <w:top w:val="nil"/>
              <w:left w:val="nil"/>
              <w:bottom w:val="single" w:sz="4" w:space="0" w:color="auto"/>
              <w:right w:val="single" w:sz="4" w:space="0" w:color="auto"/>
            </w:tcBorders>
            <w:shd w:val="clear" w:color="auto" w:fill="auto"/>
            <w:vAlign w:val="bottom"/>
            <w:hideMark/>
          </w:tcPr>
          <w:p w14:paraId="2041DD13"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240,281,669.33</w:t>
            </w:r>
          </w:p>
        </w:tc>
        <w:tc>
          <w:tcPr>
            <w:tcW w:w="1502" w:type="dxa"/>
            <w:tcBorders>
              <w:top w:val="nil"/>
              <w:left w:val="nil"/>
              <w:bottom w:val="single" w:sz="4" w:space="0" w:color="auto"/>
              <w:right w:val="single" w:sz="4" w:space="0" w:color="auto"/>
            </w:tcBorders>
            <w:shd w:val="clear" w:color="auto" w:fill="auto"/>
            <w:vAlign w:val="bottom"/>
            <w:hideMark/>
          </w:tcPr>
          <w:p w14:paraId="19CAE2A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-102,802,167.52</w:t>
            </w:r>
          </w:p>
        </w:tc>
      </w:tr>
      <w:tr w:rsidR="00453B04" w:rsidRPr="00453B04" w14:paraId="0B70B819"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ED4D0DA"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comisiones de la deuda pública</w:t>
            </w:r>
          </w:p>
        </w:tc>
        <w:tc>
          <w:tcPr>
            <w:tcW w:w="1410" w:type="dxa"/>
            <w:tcBorders>
              <w:top w:val="nil"/>
              <w:left w:val="nil"/>
              <w:bottom w:val="single" w:sz="4" w:space="0" w:color="auto"/>
              <w:right w:val="single" w:sz="4" w:space="0" w:color="auto"/>
            </w:tcBorders>
            <w:shd w:val="clear" w:color="auto" w:fill="auto"/>
            <w:vAlign w:val="bottom"/>
            <w:hideMark/>
          </w:tcPr>
          <w:p w14:paraId="355D0D6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DD79922"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631A851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397207B5"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E534A68"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gastos de la deuda pública</w:t>
            </w:r>
          </w:p>
        </w:tc>
        <w:tc>
          <w:tcPr>
            <w:tcW w:w="1410" w:type="dxa"/>
            <w:tcBorders>
              <w:top w:val="nil"/>
              <w:left w:val="nil"/>
              <w:bottom w:val="single" w:sz="4" w:space="0" w:color="auto"/>
              <w:right w:val="single" w:sz="4" w:space="0" w:color="auto"/>
            </w:tcBorders>
            <w:shd w:val="clear" w:color="auto" w:fill="auto"/>
            <w:vAlign w:val="bottom"/>
            <w:hideMark/>
          </w:tcPr>
          <w:p w14:paraId="5C5A61E1"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269D65F"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57,174,804.42</w:t>
            </w:r>
          </w:p>
        </w:tc>
        <w:tc>
          <w:tcPr>
            <w:tcW w:w="1502" w:type="dxa"/>
            <w:tcBorders>
              <w:top w:val="nil"/>
              <w:left w:val="nil"/>
              <w:bottom w:val="single" w:sz="4" w:space="0" w:color="auto"/>
              <w:right w:val="single" w:sz="4" w:space="0" w:color="auto"/>
            </w:tcBorders>
            <w:shd w:val="clear" w:color="auto" w:fill="auto"/>
            <w:vAlign w:val="bottom"/>
            <w:hideMark/>
          </w:tcPr>
          <w:p w14:paraId="0151C7FE"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-57,174,804.42</w:t>
            </w:r>
          </w:p>
        </w:tc>
      </w:tr>
      <w:tr w:rsidR="00453B04" w:rsidRPr="00453B04" w14:paraId="7857FA92"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69E7994"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costo por coberturas</w:t>
            </w:r>
          </w:p>
        </w:tc>
        <w:tc>
          <w:tcPr>
            <w:tcW w:w="1410" w:type="dxa"/>
            <w:tcBorders>
              <w:top w:val="nil"/>
              <w:left w:val="nil"/>
              <w:bottom w:val="single" w:sz="4" w:space="0" w:color="auto"/>
              <w:right w:val="single" w:sz="4" w:space="0" w:color="auto"/>
            </w:tcBorders>
            <w:shd w:val="clear" w:color="auto" w:fill="auto"/>
            <w:vAlign w:val="bottom"/>
            <w:hideMark/>
          </w:tcPr>
          <w:p w14:paraId="68AB0B5D"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4DFDE82"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1B67CE09"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5D164013"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234A1EE"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apoyos financieros</w:t>
            </w:r>
          </w:p>
        </w:tc>
        <w:tc>
          <w:tcPr>
            <w:tcW w:w="1410" w:type="dxa"/>
            <w:tcBorders>
              <w:top w:val="nil"/>
              <w:left w:val="nil"/>
              <w:bottom w:val="single" w:sz="4" w:space="0" w:color="auto"/>
              <w:right w:val="single" w:sz="4" w:space="0" w:color="auto"/>
            </w:tcBorders>
            <w:shd w:val="clear" w:color="auto" w:fill="auto"/>
            <w:vAlign w:val="bottom"/>
            <w:hideMark/>
          </w:tcPr>
          <w:p w14:paraId="18352113"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94281CF"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177ACCF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011B2822"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9A50E04" w14:textId="77777777" w:rsidR="00453B04" w:rsidRPr="00453B04" w:rsidRDefault="00453B04" w:rsidP="00453B04">
            <w:pPr>
              <w:spacing w:after="0" w:line="240" w:lineRule="auto"/>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OTROS GASTOS Y PÉRDIDAS EXTRAORDINARIAS</w:t>
            </w:r>
          </w:p>
        </w:tc>
        <w:tc>
          <w:tcPr>
            <w:tcW w:w="1410" w:type="dxa"/>
            <w:tcBorders>
              <w:top w:val="nil"/>
              <w:left w:val="nil"/>
              <w:bottom w:val="single" w:sz="4" w:space="0" w:color="auto"/>
              <w:right w:val="single" w:sz="4" w:space="0" w:color="auto"/>
            </w:tcBorders>
            <w:shd w:val="clear" w:color="auto" w:fill="auto"/>
            <w:vAlign w:val="bottom"/>
            <w:hideMark/>
          </w:tcPr>
          <w:p w14:paraId="0C1785A0"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D6DFA40"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7F26731D" w14:textId="77777777" w:rsidR="00453B04" w:rsidRPr="00453B04" w:rsidRDefault="00453B04" w:rsidP="00453B04">
            <w:pPr>
              <w:spacing w:after="0" w:line="240" w:lineRule="auto"/>
              <w:jc w:val="right"/>
              <w:rPr>
                <w:rFonts w:ascii="Arial" w:eastAsia="Times New Roman" w:hAnsi="Arial" w:cs="Arial"/>
                <w:b/>
                <w:bCs/>
                <w:color w:val="000000"/>
                <w:sz w:val="16"/>
                <w:szCs w:val="16"/>
                <w:lang w:eastAsia="es-MX"/>
              </w:rPr>
            </w:pPr>
            <w:r w:rsidRPr="00453B04">
              <w:rPr>
                <w:rFonts w:ascii="Arial" w:eastAsia="Times New Roman" w:hAnsi="Arial" w:cs="Arial"/>
                <w:b/>
                <w:bCs/>
                <w:color w:val="000000"/>
                <w:sz w:val="16"/>
                <w:szCs w:val="16"/>
                <w:lang w:eastAsia="es-MX"/>
              </w:rPr>
              <w:t>0.00</w:t>
            </w:r>
          </w:p>
        </w:tc>
      </w:tr>
      <w:tr w:rsidR="00453B04" w:rsidRPr="00453B04" w14:paraId="30D52E05" w14:textId="77777777" w:rsidTr="00453B04">
        <w:trPr>
          <w:trHeight w:val="48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9DF58ED"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estimaciones, depreciaciones, deterioros, obsolescencia y amortizaciones</w:t>
            </w:r>
          </w:p>
        </w:tc>
        <w:tc>
          <w:tcPr>
            <w:tcW w:w="1410" w:type="dxa"/>
            <w:tcBorders>
              <w:top w:val="nil"/>
              <w:left w:val="nil"/>
              <w:bottom w:val="single" w:sz="4" w:space="0" w:color="auto"/>
              <w:right w:val="single" w:sz="4" w:space="0" w:color="auto"/>
            </w:tcBorders>
            <w:shd w:val="clear" w:color="auto" w:fill="auto"/>
            <w:vAlign w:val="bottom"/>
            <w:hideMark/>
          </w:tcPr>
          <w:p w14:paraId="586334E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0F10E6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6AC208B6"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3B2578A6"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D5351FA"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provisiones</w:t>
            </w:r>
          </w:p>
        </w:tc>
        <w:tc>
          <w:tcPr>
            <w:tcW w:w="1410" w:type="dxa"/>
            <w:tcBorders>
              <w:top w:val="nil"/>
              <w:left w:val="nil"/>
              <w:bottom w:val="single" w:sz="4" w:space="0" w:color="auto"/>
              <w:right w:val="single" w:sz="4" w:space="0" w:color="auto"/>
            </w:tcBorders>
            <w:shd w:val="clear" w:color="auto" w:fill="auto"/>
            <w:vAlign w:val="bottom"/>
            <w:hideMark/>
          </w:tcPr>
          <w:p w14:paraId="007CCDB3"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EEBF277"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4CC1A00A"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511B660D"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7924A0E"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disminución de inventarios</w:t>
            </w:r>
          </w:p>
        </w:tc>
        <w:tc>
          <w:tcPr>
            <w:tcW w:w="1410" w:type="dxa"/>
            <w:tcBorders>
              <w:top w:val="nil"/>
              <w:left w:val="nil"/>
              <w:bottom w:val="single" w:sz="4" w:space="0" w:color="auto"/>
              <w:right w:val="single" w:sz="4" w:space="0" w:color="auto"/>
            </w:tcBorders>
            <w:shd w:val="clear" w:color="auto" w:fill="auto"/>
            <w:vAlign w:val="bottom"/>
            <w:hideMark/>
          </w:tcPr>
          <w:p w14:paraId="322FB515"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B42B0BB"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7882E86C"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r w:rsidR="00453B04" w:rsidRPr="00453B04" w14:paraId="2793FCC5" w14:textId="77777777" w:rsidTr="00453B04">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326F371" w14:textId="77777777" w:rsidR="00453B04" w:rsidRPr="00453B04" w:rsidRDefault="00453B04" w:rsidP="00453B04">
            <w:pPr>
              <w:spacing w:after="0" w:line="240" w:lineRule="auto"/>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otros gastos</w:t>
            </w:r>
          </w:p>
        </w:tc>
        <w:tc>
          <w:tcPr>
            <w:tcW w:w="1410" w:type="dxa"/>
            <w:tcBorders>
              <w:top w:val="nil"/>
              <w:left w:val="nil"/>
              <w:bottom w:val="single" w:sz="4" w:space="0" w:color="auto"/>
              <w:right w:val="single" w:sz="4" w:space="0" w:color="auto"/>
            </w:tcBorders>
            <w:shd w:val="clear" w:color="auto" w:fill="auto"/>
            <w:vAlign w:val="bottom"/>
            <w:hideMark/>
          </w:tcPr>
          <w:p w14:paraId="2855ED0D"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373CBA4"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c>
          <w:tcPr>
            <w:tcW w:w="1502" w:type="dxa"/>
            <w:tcBorders>
              <w:top w:val="nil"/>
              <w:left w:val="nil"/>
              <w:bottom w:val="single" w:sz="4" w:space="0" w:color="auto"/>
              <w:right w:val="single" w:sz="4" w:space="0" w:color="auto"/>
            </w:tcBorders>
            <w:shd w:val="clear" w:color="auto" w:fill="auto"/>
            <w:vAlign w:val="bottom"/>
            <w:hideMark/>
          </w:tcPr>
          <w:p w14:paraId="0C5803BC" w14:textId="77777777" w:rsidR="00453B04" w:rsidRPr="00453B04" w:rsidRDefault="00453B04" w:rsidP="00453B04">
            <w:pPr>
              <w:spacing w:after="0" w:line="240" w:lineRule="auto"/>
              <w:jc w:val="right"/>
              <w:rPr>
                <w:rFonts w:ascii="Arial" w:eastAsia="Times New Roman" w:hAnsi="Arial" w:cs="Arial"/>
                <w:color w:val="000000"/>
                <w:sz w:val="16"/>
                <w:szCs w:val="16"/>
                <w:lang w:eastAsia="es-MX"/>
              </w:rPr>
            </w:pPr>
            <w:r w:rsidRPr="00453B04">
              <w:rPr>
                <w:rFonts w:ascii="Arial" w:eastAsia="Times New Roman" w:hAnsi="Arial" w:cs="Arial"/>
                <w:color w:val="000000"/>
                <w:sz w:val="16"/>
                <w:szCs w:val="16"/>
                <w:lang w:eastAsia="es-MX"/>
              </w:rPr>
              <w:t>0.00</w:t>
            </w:r>
          </w:p>
        </w:tc>
      </w:tr>
    </w:tbl>
    <w:p w14:paraId="68EA8B47" w14:textId="77777777" w:rsidR="00557279" w:rsidRDefault="00557279" w:rsidP="00EC2241">
      <w:pPr>
        <w:tabs>
          <w:tab w:val="left" w:pos="945"/>
        </w:tabs>
        <w:spacing w:after="0" w:line="240" w:lineRule="auto"/>
        <w:ind w:right="102"/>
        <w:jc w:val="both"/>
        <w:rPr>
          <w:rFonts w:ascii="Arial" w:hAnsi="Arial" w:cs="Arial"/>
          <w:b/>
          <w:sz w:val="20"/>
          <w:szCs w:val="20"/>
        </w:rPr>
      </w:pPr>
    </w:p>
    <w:p w14:paraId="2D608042" w14:textId="77777777" w:rsidR="00557279" w:rsidRDefault="00557279" w:rsidP="00EC2241">
      <w:pPr>
        <w:tabs>
          <w:tab w:val="left" w:pos="945"/>
        </w:tabs>
        <w:spacing w:after="0" w:line="240" w:lineRule="auto"/>
        <w:ind w:right="102"/>
        <w:jc w:val="both"/>
        <w:rPr>
          <w:rFonts w:ascii="Arial" w:hAnsi="Arial" w:cs="Arial"/>
          <w:b/>
          <w:sz w:val="20"/>
          <w:szCs w:val="20"/>
        </w:rPr>
      </w:pPr>
    </w:p>
    <w:p w14:paraId="25C966AE" w14:textId="77777777" w:rsidR="00046DD5" w:rsidRDefault="00046DD5" w:rsidP="00EC2241">
      <w:pPr>
        <w:tabs>
          <w:tab w:val="left" w:pos="945"/>
        </w:tabs>
        <w:spacing w:after="0" w:line="240" w:lineRule="auto"/>
        <w:ind w:right="102"/>
        <w:jc w:val="both"/>
        <w:rPr>
          <w:rFonts w:ascii="Arial" w:hAnsi="Arial" w:cs="Arial"/>
          <w:b/>
          <w:sz w:val="20"/>
          <w:szCs w:val="20"/>
        </w:rPr>
      </w:pPr>
    </w:p>
    <w:p w14:paraId="456F4C4B" w14:textId="77777777" w:rsidR="004A275C" w:rsidRDefault="004A275C" w:rsidP="00EC2241">
      <w:pPr>
        <w:tabs>
          <w:tab w:val="left" w:pos="945"/>
        </w:tabs>
        <w:spacing w:after="0" w:line="240" w:lineRule="auto"/>
        <w:ind w:right="102"/>
        <w:jc w:val="both"/>
        <w:rPr>
          <w:rFonts w:ascii="Arial" w:hAnsi="Arial" w:cs="Arial"/>
          <w:b/>
          <w:sz w:val="20"/>
          <w:szCs w:val="20"/>
        </w:rPr>
      </w:pPr>
    </w:p>
    <w:p w14:paraId="692F2ADF" w14:textId="77777777" w:rsidR="004A275C" w:rsidRDefault="004A275C" w:rsidP="00EC2241">
      <w:pPr>
        <w:tabs>
          <w:tab w:val="left" w:pos="945"/>
        </w:tabs>
        <w:spacing w:after="0" w:line="240" w:lineRule="auto"/>
        <w:ind w:right="102"/>
        <w:jc w:val="both"/>
        <w:rPr>
          <w:rFonts w:ascii="Arial" w:hAnsi="Arial" w:cs="Arial"/>
          <w:b/>
          <w:sz w:val="20"/>
          <w:szCs w:val="20"/>
        </w:rPr>
      </w:pPr>
    </w:p>
    <w:p w14:paraId="2F46D327" w14:textId="77777777" w:rsidR="00046DD5" w:rsidRDefault="00046DD5" w:rsidP="00EC2241">
      <w:pPr>
        <w:tabs>
          <w:tab w:val="left" w:pos="945"/>
        </w:tabs>
        <w:spacing w:after="0" w:line="240" w:lineRule="auto"/>
        <w:ind w:right="102"/>
        <w:jc w:val="both"/>
        <w:rPr>
          <w:rFonts w:ascii="Arial" w:hAnsi="Arial" w:cs="Arial"/>
          <w:b/>
          <w:sz w:val="20"/>
          <w:szCs w:val="20"/>
        </w:rPr>
      </w:pPr>
    </w:p>
    <w:p w14:paraId="0C58D6E5" w14:textId="77777777" w:rsidR="00046DD5" w:rsidRDefault="00046DD5" w:rsidP="00EC2241">
      <w:pPr>
        <w:tabs>
          <w:tab w:val="left" w:pos="945"/>
        </w:tabs>
        <w:spacing w:after="0" w:line="240" w:lineRule="auto"/>
        <w:ind w:right="102"/>
        <w:jc w:val="both"/>
        <w:rPr>
          <w:rFonts w:ascii="Arial" w:hAnsi="Arial" w:cs="Arial"/>
          <w:b/>
          <w:sz w:val="20"/>
          <w:szCs w:val="20"/>
        </w:rPr>
      </w:pPr>
    </w:p>
    <w:p w14:paraId="480BC16B" w14:textId="77777777" w:rsidR="00046DD5" w:rsidRDefault="00046DD5" w:rsidP="00EC2241">
      <w:pPr>
        <w:tabs>
          <w:tab w:val="left" w:pos="945"/>
        </w:tabs>
        <w:spacing w:after="0" w:line="240" w:lineRule="auto"/>
        <w:ind w:right="102"/>
        <w:jc w:val="both"/>
        <w:rPr>
          <w:rFonts w:ascii="Arial" w:hAnsi="Arial" w:cs="Arial"/>
          <w:b/>
          <w:sz w:val="20"/>
          <w:szCs w:val="20"/>
        </w:rPr>
      </w:pPr>
    </w:p>
    <w:p w14:paraId="2F8E4D28" w14:textId="77777777" w:rsidR="00AE08BC" w:rsidRDefault="00AE08BC" w:rsidP="00EC2241">
      <w:pPr>
        <w:tabs>
          <w:tab w:val="left" w:pos="945"/>
        </w:tabs>
        <w:spacing w:after="0" w:line="240" w:lineRule="auto"/>
        <w:ind w:right="102"/>
        <w:jc w:val="both"/>
        <w:rPr>
          <w:rFonts w:ascii="Arial" w:hAnsi="Arial" w:cs="Arial"/>
          <w:b/>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36F8BA86"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5864BA">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6B6AE0">
        <w:rPr>
          <w:rFonts w:ascii="Arial MT" w:eastAsia="Arial MT" w:hAnsi="Arial MT" w:cs="Arial MT"/>
          <w:spacing w:val="-3"/>
          <w:lang w:val="es-ES"/>
        </w:rPr>
        <w:t>ju</w:t>
      </w:r>
      <w:r w:rsidR="005864BA">
        <w:rPr>
          <w:rFonts w:ascii="Arial MT" w:eastAsia="Arial MT" w:hAnsi="Arial MT" w:cs="Arial MT"/>
          <w:spacing w:val="-3"/>
          <w:lang w:val="es-ES"/>
        </w:rPr>
        <w:t>l</w:t>
      </w:r>
      <w:r w:rsidR="006B6AE0">
        <w:rPr>
          <w:rFonts w:ascii="Arial MT" w:eastAsia="Arial MT" w:hAnsi="Arial MT" w:cs="Arial MT"/>
          <w:spacing w:val="-3"/>
          <w:lang w:val="es-ES"/>
        </w:rPr>
        <w:t>io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4D0A07E8"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626878">
              <w:rPr>
                <w:rFonts w:ascii="Arial MT" w:eastAsia="Arial MT" w:hAnsi="Arial MT" w:cs="Arial MT"/>
                <w:lang w:val="es-ES"/>
              </w:rPr>
              <w:t>6</w:t>
            </w:r>
            <w:r w:rsidR="004D0418" w:rsidRPr="00D2516F">
              <w:rPr>
                <w:rFonts w:ascii="Arial MT" w:eastAsia="Arial MT" w:hAnsi="Arial MT" w:cs="Arial MT"/>
                <w:lang w:val="es-ES"/>
              </w:rPr>
              <w:t>,</w:t>
            </w:r>
            <w:r w:rsidR="005864BA">
              <w:rPr>
                <w:rFonts w:ascii="Arial MT" w:eastAsia="Arial MT" w:hAnsi="Arial MT" w:cs="Arial MT"/>
                <w:lang w:val="es-ES"/>
              </w:rPr>
              <w:t>361</w:t>
            </w:r>
            <w:r w:rsidR="00744CE2">
              <w:rPr>
                <w:rFonts w:ascii="Arial MT" w:eastAsia="Arial MT" w:hAnsi="Arial MT" w:cs="Arial MT"/>
                <w:lang w:val="es-ES"/>
              </w:rPr>
              <w:t>,348</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4B910FEE"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5864BA">
              <w:rPr>
                <w:rFonts w:ascii="Arial MT" w:eastAsia="Arial MT" w:hAnsi="Arial MT" w:cs="Arial MT"/>
                <w:lang w:val="es-ES"/>
              </w:rPr>
              <w:t>3</w:t>
            </w:r>
            <w:r w:rsidRPr="00D2516F">
              <w:rPr>
                <w:rFonts w:ascii="Arial MT" w:eastAsia="Arial MT" w:hAnsi="Arial MT" w:cs="Arial MT"/>
                <w:lang w:val="es-ES"/>
              </w:rPr>
              <w:t>,</w:t>
            </w:r>
            <w:r w:rsidR="005864BA">
              <w:rPr>
                <w:rFonts w:ascii="Arial MT" w:eastAsia="Arial MT" w:hAnsi="Arial MT" w:cs="Arial MT"/>
                <w:lang w:val="es-ES"/>
              </w:rPr>
              <w:t>774</w:t>
            </w:r>
            <w:r w:rsidR="00C651D7">
              <w:rPr>
                <w:rFonts w:ascii="Arial MT" w:eastAsia="Arial MT" w:hAnsi="Arial MT" w:cs="Arial MT"/>
                <w:lang w:val="es-ES"/>
              </w:rPr>
              <w:t>,</w:t>
            </w:r>
            <w:r w:rsidR="005864BA">
              <w:rPr>
                <w:rFonts w:ascii="Arial MT" w:eastAsia="Arial MT" w:hAnsi="Arial MT" w:cs="Arial MT"/>
                <w:lang w:val="es-ES"/>
              </w:rPr>
              <w:t>512</w:t>
            </w:r>
            <w:r w:rsidR="00C651D7">
              <w:rPr>
                <w:rFonts w:ascii="Arial MT" w:eastAsia="Arial MT" w:hAnsi="Arial MT" w:cs="Arial MT"/>
                <w:lang w:val="es-ES"/>
              </w:rPr>
              <w:t>,</w:t>
            </w:r>
            <w:r w:rsidR="005864BA">
              <w:rPr>
                <w:rFonts w:ascii="Arial MT" w:eastAsia="Arial MT" w:hAnsi="Arial MT" w:cs="Arial MT"/>
                <w:lang w:val="es-ES"/>
              </w:rPr>
              <w:t>287</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4B8EFA83"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44CE2">
              <w:rPr>
                <w:rFonts w:ascii="Arial MT" w:eastAsia="Arial MT" w:hAnsi="Arial MT" w:cs="Arial MT"/>
                <w:u w:val="single"/>
                <w:lang w:val="es-ES"/>
              </w:rPr>
              <w:t>9</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4A46CD5F"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5864BA">
        <w:rPr>
          <w:rFonts w:ascii="Arial MT" w:eastAsia="Arial MT" w:hAnsi="Arial MT" w:cs="Arial MT"/>
          <w:b/>
          <w:bCs/>
          <w:u w:val="single"/>
          <w:lang w:val="es-ES"/>
        </w:rPr>
        <w:t>3,787,957,074</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34BF60D1"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EC0588">
        <w:t>1</w:t>
      </w:r>
      <w:r w:rsidRPr="005D3FB1">
        <w:t xml:space="preserve"> de </w:t>
      </w:r>
      <w:r w:rsidR="00C35A7C">
        <w:t>ju</w:t>
      </w:r>
      <w:r w:rsidR="00EC0588">
        <w:t>l</w:t>
      </w:r>
      <w:r w:rsidR="00C35A7C">
        <w:t>io</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36C3DDC1"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DE58E6">
              <w:rPr>
                <w:rFonts w:ascii="Arial MT" w:hAnsi="Arial MT" w:cs="Calibri"/>
                <w:color w:val="000000"/>
              </w:rPr>
              <w:t>8</w:t>
            </w:r>
            <w:r w:rsidR="00C35A7C">
              <w:rPr>
                <w:rFonts w:ascii="Arial MT" w:hAnsi="Arial MT" w:cs="Calibri"/>
                <w:color w:val="000000"/>
              </w:rPr>
              <w:t>46</w:t>
            </w:r>
            <w:r w:rsidRPr="00393EB0">
              <w:rPr>
                <w:rFonts w:ascii="Arial MT" w:hAnsi="Arial MT" w:cs="Calibri"/>
                <w:color w:val="000000"/>
              </w:rPr>
              <w:t>,</w:t>
            </w:r>
            <w:r w:rsidR="00C35A7C">
              <w:rPr>
                <w:rFonts w:ascii="Arial MT" w:hAnsi="Arial MT" w:cs="Calibri"/>
                <w:color w:val="000000"/>
              </w:rPr>
              <w:t>848</w:t>
            </w:r>
            <w:r w:rsidRPr="00393EB0">
              <w:rPr>
                <w:rFonts w:ascii="Arial MT" w:hAnsi="Arial MT" w:cs="Calibri"/>
                <w:color w:val="000000"/>
              </w:rPr>
              <w:t>,</w:t>
            </w:r>
            <w:r w:rsidR="00C35A7C">
              <w:rPr>
                <w:rFonts w:ascii="Arial MT" w:hAnsi="Arial MT" w:cs="Calibri"/>
                <w:color w:val="000000"/>
              </w:rPr>
              <w:t>191</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31F29A4F" w:rsidR="009D4682" w:rsidRPr="00393EB0" w:rsidRDefault="00EC0588" w:rsidP="00EC0588">
            <w:pPr>
              <w:jc w:val="right"/>
              <w:rPr>
                <w:rFonts w:ascii="Arial MT" w:eastAsia="Times New Roman" w:hAnsi="Arial MT" w:cs="Calibri"/>
                <w:color w:val="000000"/>
                <w:lang w:val="es-MX"/>
              </w:rPr>
            </w:pPr>
            <w:r>
              <w:rPr>
                <w:rFonts w:ascii="Arial MT" w:hAnsi="Arial MT" w:cs="Calibri"/>
                <w:color w:val="000000"/>
              </w:rPr>
              <w:t>1,251,634,326</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217A7E86" w:rsidR="009D4682" w:rsidRPr="00502A5D" w:rsidRDefault="00E24C8A" w:rsidP="000D2463">
            <w:pPr>
              <w:pStyle w:val="TableParagraph"/>
              <w:tabs>
                <w:tab w:val="left" w:pos="530"/>
              </w:tabs>
              <w:spacing w:line="240" w:lineRule="exact"/>
              <w:rPr>
                <w:u w:val="single"/>
              </w:rPr>
            </w:pPr>
            <w:r>
              <w:rPr>
                <w:u w:val="single"/>
              </w:rPr>
              <w:t>____</w:t>
            </w:r>
            <w:r w:rsidR="00EC0588">
              <w:rPr>
                <w:u w:val="single"/>
              </w:rPr>
              <w:t>282,638,516</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2725D13D"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EC0588">
              <w:rPr>
                <w:b/>
                <w:u w:val="single"/>
              </w:rPr>
              <w:t>462,307,293</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16243117"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EC0588">
        <w:rPr>
          <w:spacing w:val="1"/>
        </w:rPr>
        <w:t>1</w:t>
      </w:r>
      <w:r>
        <w:t xml:space="preserve"> de </w:t>
      </w:r>
      <w:r w:rsidR="0077676D">
        <w:t>ju</w:t>
      </w:r>
      <w:r w:rsidR="00EC0588">
        <w:t>l</w:t>
      </w:r>
      <w:r w:rsidR="0077676D">
        <w:t>io</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3528E1B2"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2B586C">
              <w:rPr>
                <w:rFonts w:ascii="Arial MT" w:eastAsia="Arial MT" w:hAnsi="Arial MT" w:cs="Arial MT"/>
              </w:rPr>
              <w:t>45</w:t>
            </w:r>
            <w:r w:rsidR="0077676D">
              <w:rPr>
                <w:rFonts w:ascii="Arial MT" w:eastAsia="Arial MT" w:hAnsi="Arial MT" w:cs="Arial MT"/>
              </w:rPr>
              <w:t>3</w:t>
            </w:r>
            <w:r>
              <w:rPr>
                <w:rFonts w:ascii="Arial MT" w:eastAsia="Arial MT" w:hAnsi="Arial MT" w:cs="Arial MT"/>
              </w:rPr>
              <w:t>,</w:t>
            </w:r>
            <w:r w:rsidR="0077676D">
              <w:rPr>
                <w:rFonts w:ascii="Arial MT" w:eastAsia="Arial MT" w:hAnsi="Arial MT" w:cs="Arial MT"/>
              </w:rPr>
              <w:t>351</w:t>
            </w:r>
            <w:r>
              <w:rPr>
                <w:rFonts w:ascii="Arial MT" w:eastAsia="Arial MT" w:hAnsi="Arial MT" w:cs="Arial MT"/>
              </w:rPr>
              <w:t>,</w:t>
            </w:r>
            <w:r w:rsidR="0077676D">
              <w:rPr>
                <w:rFonts w:ascii="Arial MT" w:eastAsia="Arial MT" w:hAnsi="Arial MT" w:cs="Arial MT"/>
              </w:rPr>
              <w:t>332</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77777777"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1AFDE2B7" w:rsidR="009D4682" w:rsidRPr="009D4682" w:rsidRDefault="002433AE"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w:t>
            </w:r>
            <w:r w:rsidR="00417BD3">
              <w:rPr>
                <w:rFonts w:ascii="Arial MT" w:eastAsia="Arial MT" w:hAnsi="Arial MT" w:cs="Arial MT"/>
                <w:lang w:val="es-ES"/>
              </w:rPr>
              <w:t>201</w:t>
            </w:r>
            <w:r>
              <w:rPr>
                <w:rFonts w:ascii="Arial MT" w:eastAsia="Arial MT" w:hAnsi="Arial MT" w:cs="Arial MT"/>
                <w:lang w:val="es-ES"/>
              </w:rPr>
              <w:t>,03</w:t>
            </w:r>
            <w:r w:rsidR="00583DC5">
              <w:rPr>
                <w:rFonts w:ascii="Arial MT" w:eastAsia="Arial MT" w:hAnsi="Arial MT" w:cs="Arial MT"/>
                <w:lang w:val="es-ES"/>
              </w:rPr>
              <w:t>4</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123CE5BF"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8335D3">
              <w:rPr>
                <w:rFonts w:ascii="Arial MT" w:eastAsia="Arial MT" w:hAnsi="Arial MT" w:cs="Arial MT"/>
                <w:b/>
                <w:u w:val="single"/>
                <w:lang w:val="es-ES"/>
              </w:rPr>
              <w:t>8</w:t>
            </w:r>
            <w:r w:rsidR="0017750A">
              <w:rPr>
                <w:rFonts w:ascii="Arial MT" w:eastAsia="Arial MT" w:hAnsi="Arial MT" w:cs="Arial MT"/>
                <w:b/>
                <w:u w:val="single"/>
                <w:lang w:val="es-ES"/>
              </w:rPr>
              <w:t>46</w:t>
            </w:r>
            <w:r w:rsidR="00C41584">
              <w:rPr>
                <w:rFonts w:ascii="Arial MT" w:eastAsia="Arial MT" w:hAnsi="Arial MT" w:cs="Arial MT"/>
                <w:b/>
                <w:u w:val="single"/>
                <w:lang w:val="es-ES"/>
              </w:rPr>
              <w:t>,</w:t>
            </w:r>
            <w:r w:rsidR="0017750A">
              <w:rPr>
                <w:rFonts w:ascii="Arial MT" w:eastAsia="Arial MT" w:hAnsi="Arial MT" w:cs="Arial MT"/>
                <w:b/>
                <w:u w:val="single"/>
                <w:lang w:val="es-ES"/>
              </w:rPr>
              <w:t>848</w:t>
            </w:r>
            <w:r w:rsidR="00C41584">
              <w:rPr>
                <w:rFonts w:ascii="Arial MT" w:eastAsia="Arial MT" w:hAnsi="Arial MT" w:cs="Arial MT"/>
                <w:b/>
                <w:u w:val="single"/>
                <w:lang w:val="es-ES"/>
              </w:rPr>
              <w:t>,</w:t>
            </w:r>
            <w:r w:rsidR="0017750A">
              <w:rPr>
                <w:rFonts w:ascii="Arial MT" w:eastAsia="Arial MT" w:hAnsi="Arial MT" w:cs="Arial MT"/>
                <w:b/>
                <w:u w:val="single"/>
                <w:lang w:val="es-ES"/>
              </w:rPr>
              <w:t>191</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4EEA680A"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6422ED96"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E32B9C">
        <w:t>1</w:t>
      </w:r>
      <w:r w:rsidRPr="005D3FB1">
        <w:t xml:space="preserve"> de</w:t>
      </w:r>
      <w:r w:rsidRPr="005D3FB1">
        <w:rPr>
          <w:spacing w:val="1"/>
        </w:rPr>
        <w:t xml:space="preserve"> </w:t>
      </w:r>
      <w:r w:rsidR="00AF1A49">
        <w:rPr>
          <w:spacing w:val="1"/>
        </w:rPr>
        <w:t>ju</w:t>
      </w:r>
      <w:r w:rsidR="00E32B9C">
        <w:rPr>
          <w:spacing w:val="1"/>
        </w:rPr>
        <w:t>l</w:t>
      </w:r>
      <w:r w:rsidR="00AF1A49">
        <w:rPr>
          <w:spacing w:val="1"/>
        </w:rPr>
        <w:t>io</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24A63A31" w:rsidR="009D4682" w:rsidRPr="009D4682" w:rsidRDefault="00E32B9C"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416,470,935</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058628BE" w:rsidR="009D4682" w:rsidRPr="009D4682" w:rsidRDefault="00E32B9C" w:rsidP="009D4682">
            <w:pPr>
              <w:spacing w:line="232" w:lineRule="exact"/>
              <w:ind w:right="224"/>
              <w:jc w:val="right"/>
              <w:rPr>
                <w:rFonts w:ascii="Arial MT" w:eastAsia="Arial MT" w:hAnsi="Arial MT" w:cs="Arial MT"/>
                <w:lang w:val="es-ES"/>
              </w:rPr>
            </w:pPr>
            <w:r>
              <w:rPr>
                <w:rFonts w:ascii="Arial MT" w:eastAsia="Arial MT" w:hAnsi="Arial MT" w:cs="Arial MT"/>
                <w:lang w:val="es-ES"/>
              </w:rPr>
              <w:t>496,579,950</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6B048AEE" w:rsidR="009D4682" w:rsidRPr="009D4682" w:rsidRDefault="00E32B9C"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102,034,674</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50716378" w:rsidR="009D4682" w:rsidRPr="009D4682" w:rsidRDefault="00E32B9C"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23,843,528</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05357E2D" w:rsidR="009D4682" w:rsidRPr="006E00AA" w:rsidRDefault="00E32B9C"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55,839,300</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04145A23"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sidR="00E32B9C">
              <w:rPr>
                <w:rFonts w:ascii="Arial MT" w:eastAsia="Arial MT" w:hAnsi="Arial MT" w:cs="Arial MT"/>
                <w:b/>
                <w:u w:val="single"/>
                <w:lang w:val="es-ES"/>
              </w:rPr>
              <w:t>,251,634,326</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1D115346" w14:textId="750E6723" w:rsidR="009D4682" w:rsidRDefault="009D4682">
      <w:pPr>
        <w:rPr>
          <w:lang w:val="es-ES"/>
        </w:rPr>
      </w:pPr>
    </w:p>
    <w:p w14:paraId="44978E7E" w14:textId="05425D74" w:rsidR="00961632" w:rsidRDefault="00961632">
      <w:pPr>
        <w:rPr>
          <w:lang w:val="es-ES"/>
        </w:rPr>
      </w:pPr>
    </w:p>
    <w:p w14:paraId="6F9C5E0B" w14:textId="77777777" w:rsidR="00BE14F8" w:rsidRDefault="00BE14F8">
      <w:pPr>
        <w:rPr>
          <w:lang w:val="es-ES"/>
        </w:rPr>
      </w:pPr>
    </w:p>
    <w:p w14:paraId="51D1CB4A" w14:textId="77777777" w:rsidR="00BE14F8" w:rsidRDefault="00BE14F8">
      <w:pPr>
        <w:rPr>
          <w:lang w:val="es-ES"/>
        </w:rPr>
      </w:pPr>
    </w:p>
    <w:p w14:paraId="18316570" w14:textId="77777777" w:rsidR="00BE14F8" w:rsidRDefault="00BE14F8">
      <w:pPr>
        <w:rPr>
          <w:lang w:val="es-ES"/>
        </w:rPr>
      </w:pPr>
    </w:p>
    <w:p w14:paraId="2A7E4869" w14:textId="77777777" w:rsidR="00BE14F8" w:rsidRDefault="00BE14F8">
      <w:pPr>
        <w:rPr>
          <w:lang w:val="es-ES"/>
        </w:rPr>
      </w:pPr>
    </w:p>
    <w:p w14:paraId="56211995" w14:textId="77777777" w:rsidR="00D8571E" w:rsidRDefault="00D8571E">
      <w:pPr>
        <w:rPr>
          <w:lang w:val="es-ES"/>
        </w:rPr>
      </w:pPr>
    </w:p>
    <w:p w14:paraId="69BBFBB4" w14:textId="77777777" w:rsidR="00961632" w:rsidRDefault="00961632">
      <w:pPr>
        <w:rPr>
          <w:lang w:val="es-ES"/>
        </w:rPr>
      </w:pPr>
    </w:p>
    <w:p w14:paraId="4793C0B4" w14:textId="584D3345" w:rsidR="00082EC0" w:rsidRPr="005D5B68" w:rsidRDefault="00D06C7C" w:rsidP="00082EC0">
      <w:pPr>
        <w:pStyle w:val="Ttulo1"/>
        <w:spacing w:before="94"/>
      </w:pPr>
      <w:r>
        <w:t>3</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33C99BF" w:rsidR="00082EC0" w:rsidRDefault="00D06C7C" w:rsidP="00082EC0">
      <w:pPr>
        <w:spacing w:before="195"/>
        <w:rPr>
          <w:rFonts w:ascii="Arial"/>
          <w:b/>
        </w:rPr>
      </w:pPr>
      <w:r>
        <w:rPr>
          <w:rFonts w:ascii="Arial"/>
          <w:b/>
        </w:rPr>
        <w:t>3</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6C2C8747" w:rsidR="00082EC0" w:rsidRDefault="00082EC0" w:rsidP="00082EC0">
      <w:pPr>
        <w:pStyle w:val="Textoindependiente"/>
        <w:spacing w:before="196"/>
      </w:pPr>
      <w:r>
        <w:t xml:space="preserve">Al </w:t>
      </w:r>
      <w:r w:rsidR="00BF1FEC">
        <w:t>3</w:t>
      </w:r>
      <w:r w:rsidR="00912D08">
        <w:t>1</w:t>
      </w:r>
      <w:r>
        <w:rPr>
          <w:spacing w:val="1"/>
        </w:rPr>
        <w:t xml:space="preserve"> </w:t>
      </w:r>
      <w:r>
        <w:t>de</w:t>
      </w:r>
      <w:r>
        <w:rPr>
          <w:spacing w:val="1"/>
        </w:rPr>
        <w:t xml:space="preserve"> </w:t>
      </w:r>
      <w:r w:rsidR="00D06C7C">
        <w:rPr>
          <w:spacing w:val="1"/>
        </w:rPr>
        <w:t>ju</w:t>
      </w:r>
      <w:r w:rsidR="00912D08">
        <w:rPr>
          <w:spacing w:val="1"/>
        </w:rPr>
        <w:t>l</w:t>
      </w:r>
      <w:r w:rsidR="00D06C7C">
        <w:rPr>
          <w:spacing w:val="1"/>
        </w:rPr>
        <w:t>io</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3EAF28C2"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w:t>
            </w:r>
            <w:r w:rsidR="00B4434F">
              <w:rPr>
                <w:rFonts w:ascii="Arial" w:eastAsia="Times New Roman" w:hAnsi="Arial" w:cs="Arial"/>
                <w:color w:val="000000"/>
                <w:lang w:eastAsia="es-MX"/>
              </w:rPr>
              <w:t>3</w:t>
            </w:r>
            <w:r w:rsidR="00912D08">
              <w:rPr>
                <w:rFonts w:ascii="Arial" w:eastAsia="Times New Roman" w:hAnsi="Arial" w:cs="Arial"/>
                <w:color w:val="000000"/>
                <w:lang w:eastAsia="es-MX"/>
              </w:rPr>
              <w:t>0</w:t>
            </w:r>
            <w:r>
              <w:rPr>
                <w:rFonts w:ascii="Arial" w:eastAsia="Times New Roman" w:hAnsi="Arial" w:cs="Arial"/>
                <w:color w:val="000000"/>
                <w:lang w:eastAsia="es-MX"/>
              </w:rPr>
              <w:t>,</w:t>
            </w:r>
            <w:r w:rsidR="00912D08">
              <w:rPr>
                <w:rFonts w:ascii="Arial" w:eastAsia="Times New Roman" w:hAnsi="Arial" w:cs="Arial"/>
                <w:color w:val="000000"/>
                <w:lang w:eastAsia="es-MX"/>
              </w:rPr>
              <w:t>204,4</w:t>
            </w:r>
            <w:r w:rsidR="00D06C7C">
              <w:rPr>
                <w:rFonts w:ascii="Arial" w:eastAsia="Times New Roman" w:hAnsi="Arial" w:cs="Arial"/>
                <w:color w:val="000000"/>
                <w:lang w:eastAsia="es-MX"/>
              </w:rPr>
              <w:t>65</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123E705C"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w:t>
            </w:r>
            <w:r w:rsidR="00912D08">
              <w:rPr>
                <w:rFonts w:ascii="Arial" w:eastAsia="Times New Roman" w:hAnsi="Arial" w:cs="Arial"/>
                <w:color w:val="000000"/>
                <w:lang w:val="es-ES" w:eastAsia="es-MX"/>
              </w:rPr>
              <w:t>18</w:t>
            </w:r>
            <w:r>
              <w:rPr>
                <w:rFonts w:ascii="Arial" w:eastAsia="Times New Roman" w:hAnsi="Arial" w:cs="Arial"/>
                <w:color w:val="000000"/>
                <w:lang w:val="es-ES" w:eastAsia="es-MX"/>
              </w:rPr>
              <w:t>,</w:t>
            </w:r>
            <w:r w:rsidR="00912D08">
              <w:rPr>
                <w:rFonts w:ascii="Arial" w:eastAsia="Times New Roman" w:hAnsi="Arial" w:cs="Arial"/>
                <w:color w:val="000000"/>
                <w:lang w:val="es-ES" w:eastAsia="es-MX"/>
              </w:rPr>
              <w:t>462</w:t>
            </w:r>
            <w:r>
              <w:rPr>
                <w:rFonts w:ascii="Arial" w:eastAsia="Times New Roman" w:hAnsi="Arial" w:cs="Arial"/>
                <w:color w:val="000000"/>
                <w:lang w:val="es-ES" w:eastAsia="es-MX"/>
              </w:rPr>
              <w:t>,</w:t>
            </w:r>
            <w:r w:rsidR="00912D08">
              <w:rPr>
                <w:rFonts w:ascii="Arial" w:eastAsia="Times New Roman" w:hAnsi="Arial" w:cs="Arial"/>
                <w:color w:val="000000"/>
                <w:lang w:val="es-ES" w:eastAsia="es-MX"/>
              </w:rPr>
              <w:t>145</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6461660C"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1,9</w:t>
            </w:r>
            <w:r w:rsidR="00D06C7C">
              <w:rPr>
                <w:rFonts w:ascii="Arial" w:eastAsia="Times New Roman" w:hAnsi="Arial" w:cs="Arial"/>
                <w:b/>
                <w:bCs/>
                <w:color w:val="000000"/>
                <w:u w:val="single"/>
                <w:lang w:val="es-ES" w:eastAsia="es-MX"/>
              </w:rPr>
              <w:t>1</w:t>
            </w:r>
            <w:r w:rsidR="00912D08">
              <w:rPr>
                <w:rFonts w:ascii="Arial" w:eastAsia="Times New Roman" w:hAnsi="Arial" w:cs="Arial"/>
                <w:b/>
                <w:bCs/>
                <w:color w:val="000000"/>
                <w:u w:val="single"/>
                <w:lang w:val="es-ES" w:eastAsia="es-MX"/>
              </w:rPr>
              <w:t>0</w:t>
            </w:r>
            <w:r w:rsidR="00713263">
              <w:rPr>
                <w:rFonts w:ascii="Arial" w:eastAsia="Times New Roman" w:hAnsi="Arial" w:cs="Arial"/>
                <w:b/>
                <w:bCs/>
                <w:color w:val="000000"/>
                <w:u w:val="single"/>
                <w:lang w:val="es-ES" w:eastAsia="es-MX"/>
              </w:rPr>
              <w:t>,</w:t>
            </w:r>
            <w:r w:rsidR="00912D08">
              <w:rPr>
                <w:rFonts w:ascii="Arial" w:eastAsia="Times New Roman" w:hAnsi="Arial" w:cs="Arial"/>
                <w:b/>
                <w:bCs/>
                <w:color w:val="000000"/>
                <w:u w:val="single"/>
                <w:lang w:val="es-ES" w:eastAsia="es-MX"/>
              </w:rPr>
              <w:t>403</w:t>
            </w:r>
            <w:r w:rsidR="00713263">
              <w:rPr>
                <w:rFonts w:ascii="Arial" w:eastAsia="Times New Roman" w:hAnsi="Arial" w:cs="Arial"/>
                <w:b/>
                <w:bCs/>
                <w:color w:val="000000"/>
                <w:u w:val="single"/>
                <w:lang w:val="es-ES" w:eastAsia="es-MX"/>
              </w:rPr>
              <w:t>,</w:t>
            </w:r>
            <w:r w:rsidR="00912D08">
              <w:rPr>
                <w:rFonts w:ascii="Arial" w:eastAsia="Times New Roman" w:hAnsi="Arial" w:cs="Arial"/>
                <w:b/>
                <w:bCs/>
                <w:color w:val="000000"/>
                <w:u w:val="single"/>
                <w:lang w:val="es-ES" w:eastAsia="es-MX"/>
              </w:rPr>
              <w:t>240</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59EC2C28"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9476AA">
        <w:rPr>
          <w:rFonts w:eastAsia="Calibri"/>
          <w:b/>
          <w:bCs/>
          <w:color w:val="000000"/>
          <w:sz w:val="24"/>
          <w:szCs w:val="24"/>
          <w:lang w:val="es-MX" w:eastAsia="es-MX"/>
        </w:rPr>
        <w:t>1</w:t>
      </w:r>
      <w:r w:rsidRPr="003F2133">
        <w:rPr>
          <w:rFonts w:eastAsia="Calibri"/>
          <w:b/>
          <w:bCs/>
          <w:color w:val="000000"/>
          <w:sz w:val="24"/>
          <w:szCs w:val="24"/>
          <w:lang w:val="es-MX" w:eastAsia="es-MX"/>
        </w:rPr>
        <w:t xml:space="preserve"> DE </w:t>
      </w:r>
      <w:r w:rsidR="00D06C7C">
        <w:rPr>
          <w:rFonts w:eastAsia="Calibri"/>
          <w:b/>
          <w:bCs/>
          <w:color w:val="000000"/>
          <w:sz w:val="24"/>
          <w:szCs w:val="24"/>
          <w:lang w:val="es-MX" w:eastAsia="es-MX"/>
        </w:rPr>
        <w:t>JU</w:t>
      </w:r>
      <w:r w:rsidR="009476AA">
        <w:rPr>
          <w:rFonts w:eastAsia="Calibri"/>
          <w:b/>
          <w:bCs/>
          <w:color w:val="000000"/>
          <w:sz w:val="24"/>
          <w:szCs w:val="24"/>
          <w:lang w:val="es-MX" w:eastAsia="es-MX"/>
        </w:rPr>
        <w:t>L</w:t>
      </w:r>
      <w:r w:rsidR="00D06C7C">
        <w:rPr>
          <w:rFonts w:eastAsia="Calibri"/>
          <w:b/>
          <w:bCs/>
          <w:color w:val="000000"/>
          <w:sz w:val="24"/>
          <w:szCs w:val="24"/>
          <w:lang w:val="es-MX" w:eastAsia="es-MX"/>
        </w:rPr>
        <w:t>IO</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Pr="00C01A7A" w:rsidRDefault="00961632"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32B7C7A2"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9476AA">
        <w:rPr>
          <w:rFonts w:ascii="Arial" w:hAnsi="Arial" w:cs="Arial"/>
        </w:rPr>
        <w:t>1</w:t>
      </w:r>
      <w:r w:rsidRPr="00C01A7A">
        <w:rPr>
          <w:rFonts w:ascii="Arial" w:hAnsi="Arial" w:cs="Arial"/>
        </w:rPr>
        <w:t xml:space="preserve"> de </w:t>
      </w:r>
      <w:r w:rsidR="00D06C7C">
        <w:rPr>
          <w:rFonts w:ascii="Arial" w:hAnsi="Arial" w:cs="Arial"/>
        </w:rPr>
        <w:t>ju</w:t>
      </w:r>
      <w:r w:rsidR="009476AA">
        <w:rPr>
          <w:rFonts w:ascii="Arial" w:hAnsi="Arial" w:cs="Arial"/>
        </w:rPr>
        <w:t>l</w:t>
      </w:r>
      <w:r w:rsidR="00D06C7C">
        <w:rPr>
          <w:rFonts w:ascii="Arial" w:hAnsi="Arial" w:cs="Arial"/>
        </w:rPr>
        <w:t>io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137D759C"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8" w:type="dxa"/>
            <w:tcBorders>
              <w:top w:val="nil"/>
              <w:left w:val="nil"/>
              <w:bottom w:val="nil"/>
              <w:right w:val="single" w:sz="8" w:space="0" w:color="auto"/>
            </w:tcBorders>
            <w:shd w:val="clear" w:color="000000" w:fill="FFFFFF"/>
            <w:noWrap/>
            <w:vAlign w:val="center"/>
          </w:tcPr>
          <w:p w14:paraId="5993ECED" w14:textId="027FE4BE"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1,442,459,599</w:t>
            </w:r>
          </w:p>
        </w:tc>
        <w:tc>
          <w:tcPr>
            <w:tcW w:w="1417" w:type="dxa"/>
            <w:tcBorders>
              <w:top w:val="nil"/>
              <w:left w:val="nil"/>
              <w:bottom w:val="nil"/>
              <w:right w:val="single" w:sz="8" w:space="0" w:color="auto"/>
            </w:tcBorders>
            <w:shd w:val="clear" w:color="000000" w:fill="FFFFFF"/>
            <w:noWrap/>
            <w:vAlign w:val="center"/>
          </w:tcPr>
          <w:p w14:paraId="1AF53763" w14:textId="210B5028"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1,442,459,599</w:t>
            </w:r>
          </w:p>
        </w:tc>
        <w:tc>
          <w:tcPr>
            <w:tcW w:w="1509" w:type="dxa"/>
            <w:tcBorders>
              <w:top w:val="nil"/>
              <w:left w:val="nil"/>
              <w:bottom w:val="nil"/>
              <w:right w:val="single" w:sz="8" w:space="0" w:color="auto"/>
            </w:tcBorders>
            <w:shd w:val="clear" w:color="000000" w:fill="FFFFFF"/>
            <w:noWrap/>
            <w:vAlign w:val="center"/>
          </w:tcPr>
          <w:p w14:paraId="4C5A8B09" w14:textId="6569F27A"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-320,271,640</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7F53AF7B"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8" w:type="dxa"/>
            <w:tcBorders>
              <w:top w:val="nil"/>
              <w:left w:val="nil"/>
              <w:bottom w:val="nil"/>
              <w:right w:val="single" w:sz="8" w:space="0" w:color="auto"/>
            </w:tcBorders>
            <w:shd w:val="clear" w:color="000000" w:fill="FFFFFF"/>
            <w:noWrap/>
            <w:vAlign w:val="center"/>
          </w:tcPr>
          <w:p w14:paraId="72AA3300" w14:textId="364AD840"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504,456,803</w:t>
            </w:r>
          </w:p>
        </w:tc>
        <w:tc>
          <w:tcPr>
            <w:tcW w:w="1417" w:type="dxa"/>
            <w:tcBorders>
              <w:top w:val="nil"/>
              <w:left w:val="nil"/>
              <w:bottom w:val="nil"/>
              <w:right w:val="single" w:sz="8" w:space="0" w:color="auto"/>
            </w:tcBorders>
            <w:shd w:val="clear" w:color="000000" w:fill="FFFFFF"/>
            <w:noWrap/>
            <w:vAlign w:val="center"/>
          </w:tcPr>
          <w:p w14:paraId="06736F3B" w14:textId="2C2DF16A"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504,456,803</w:t>
            </w:r>
          </w:p>
        </w:tc>
        <w:tc>
          <w:tcPr>
            <w:tcW w:w="1509" w:type="dxa"/>
            <w:tcBorders>
              <w:top w:val="nil"/>
              <w:left w:val="nil"/>
              <w:bottom w:val="nil"/>
              <w:right w:val="single" w:sz="8" w:space="0" w:color="auto"/>
            </w:tcBorders>
            <w:shd w:val="clear" w:color="000000" w:fill="FFFFFF"/>
            <w:noWrap/>
            <w:vAlign w:val="center"/>
          </w:tcPr>
          <w:p w14:paraId="157ED106" w14:textId="081A77B9"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-249,690,551</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198435AF"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w:t>
            </w:r>
            <w:r w:rsidR="005F646B">
              <w:rPr>
                <w:rFonts w:ascii="Arial" w:eastAsia="Times New Roman" w:hAnsi="Arial" w:cs="Arial"/>
                <w:color w:val="000000"/>
                <w:sz w:val="18"/>
                <w:szCs w:val="18"/>
                <w:lang w:val="es-ES" w:eastAsia="es-MX"/>
              </w:rPr>
              <w:t>,481,915</w:t>
            </w:r>
          </w:p>
        </w:tc>
        <w:tc>
          <w:tcPr>
            <w:tcW w:w="1418" w:type="dxa"/>
            <w:tcBorders>
              <w:top w:val="nil"/>
              <w:left w:val="nil"/>
              <w:bottom w:val="nil"/>
              <w:right w:val="single" w:sz="8" w:space="0" w:color="auto"/>
            </w:tcBorders>
            <w:shd w:val="clear" w:color="000000" w:fill="FFFFFF"/>
            <w:noWrap/>
            <w:vAlign w:val="center"/>
          </w:tcPr>
          <w:p w14:paraId="476F8DE1" w14:textId="7608CB93"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15,692,486</w:t>
            </w:r>
          </w:p>
        </w:tc>
        <w:tc>
          <w:tcPr>
            <w:tcW w:w="1417" w:type="dxa"/>
            <w:tcBorders>
              <w:top w:val="nil"/>
              <w:left w:val="nil"/>
              <w:bottom w:val="nil"/>
              <w:right w:val="single" w:sz="8" w:space="0" w:color="auto"/>
            </w:tcBorders>
            <w:shd w:val="clear" w:color="000000" w:fill="FFFFFF"/>
            <w:noWrap/>
            <w:vAlign w:val="center"/>
          </w:tcPr>
          <w:p w14:paraId="1DA2C94E" w14:textId="089B6CFB"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15,692,486</w:t>
            </w:r>
          </w:p>
        </w:tc>
        <w:tc>
          <w:tcPr>
            <w:tcW w:w="1509" w:type="dxa"/>
            <w:tcBorders>
              <w:top w:val="nil"/>
              <w:left w:val="nil"/>
              <w:bottom w:val="nil"/>
              <w:right w:val="single" w:sz="8" w:space="0" w:color="auto"/>
            </w:tcBorders>
            <w:shd w:val="clear" w:color="000000" w:fill="FFFFFF"/>
            <w:noWrap/>
            <w:vAlign w:val="center"/>
          </w:tcPr>
          <w:p w14:paraId="091183A4" w14:textId="72133646" w:rsidR="008D22CB" w:rsidRPr="00E559CE" w:rsidRDefault="009476AA"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-7,789,429</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76D9DDF4" w:rsidR="00E559CE" w:rsidRPr="00E559CE" w:rsidRDefault="00BE1B1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305,978,527</w:t>
            </w:r>
          </w:p>
        </w:tc>
        <w:tc>
          <w:tcPr>
            <w:tcW w:w="1418" w:type="dxa"/>
            <w:tcBorders>
              <w:top w:val="nil"/>
              <w:left w:val="nil"/>
              <w:bottom w:val="nil"/>
              <w:right w:val="single" w:sz="8" w:space="0" w:color="auto"/>
            </w:tcBorders>
            <w:shd w:val="clear" w:color="000000" w:fill="FFFFFF"/>
            <w:noWrap/>
            <w:vAlign w:val="center"/>
          </w:tcPr>
          <w:p w14:paraId="461AB7F7" w14:textId="1270053C"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87,427,576</w:t>
            </w:r>
          </w:p>
        </w:tc>
        <w:tc>
          <w:tcPr>
            <w:tcW w:w="1417" w:type="dxa"/>
            <w:tcBorders>
              <w:top w:val="nil"/>
              <w:left w:val="nil"/>
              <w:bottom w:val="nil"/>
              <w:right w:val="single" w:sz="8" w:space="0" w:color="auto"/>
            </w:tcBorders>
            <w:shd w:val="clear" w:color="000000" w:fill="FFFFFF"/>
            <w:noWrap/>
            <w:vAlign w:val="center"/>
          </w:tcPr>
          <w:p w14:paraId="0A104C0F" w14:textId="6168BE9D"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87,427,576</w:t>
            </w:r>
          </w:p>
        </w:tc>
        <w:tc>
          <w:tcPr>
            <w:tcW w:w="1509" w:type="dxa"/>
            <w:tcBorders>
              <w:top w:val="nil"/>
              <w:left w:val="nil"/>
              <w:bottom w:val="nil"/>
              <w:right w:val="single" w:sz="8" w:space="0" w:color="auto"/>
            </w:tcBorders>
            <w:shd w:val="clear" w:color="000000" w:fill="FFFFFF"/>
            <w:noWrap/>
            <w:vAlign w:val="center"/>
          </w:tcPr>
          <w:p w14:paraId="2E42A04F" w14:textId="5E6589EA"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-186,197,158</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3A77A9D2"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000000" w:fill="FFFFFF"/>
            <w:noWrap/>
            <w:vAlign w:val="center"/>
          </w:tcPr>
          <w:p w14:paraId="00B2F4B7" w14:textId="59526DE0"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3,234,999</w:t>
            </w:r>
          </w:p>
        </w:tc>
        <w:tc>
          <w:tcPr>
            <w:tcW w:w="1417" w:type="dxa"/>
            <w:tcBorders>
              <w:top w:val="nil"/>
              <w:left w:val="nil"/>
              <w:bottom w:val="nil"/>
              <w:right w:val="single" w:sz="8" w:space="0" w:color="auto"/>
            </w:tcBorders>
            <w:shd w:val="clear" w:color="000000" w:fill="FFFFFF"/>
            <w:noWrap/>
            <w:vAlign w:val="center"/>
          </w:tcPr>
          <w:p w14:paraId="6C62B139" w14:textId="65F29264"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3,234,999</w:t>
            </w:r>
          </w:p>
        </w:tc>
        <w:tc>
          <w:tcPr>
            <w:tcW w:w="1509" w:type="dxa"/>
            <w:tcBorders>
              <w:top w:val="nil"/>
              <w:left w:val="nil"/>
              <w:bottom w:val="nil"/>
              <w:right w:val="single" w:sz="8" w:space="0" w:color="auto"/>
            </w:tcBorders>
            <w:shd w:val="clear" w:color="000000" w:fill="FFFFFF"/>
            <w:noWrap/>
            <w:vAlign w:val="center"/>
          </w:tcPr>
          <w:p w14:paraId="2135C003" w14:textId="0616AEFD" w:rsidR="00E559CE" w:rsidRPr="00E559CE" w:rsidRDefault="009476AA"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-5,819,760</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61A018E2" w:rsidR="00E559CE" w:rsidRPr="00E559CE" w:rsidRDefault="00BE1B1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22,654,769,566</w:t>
            </w:r>
          </w:p>
        </w:tc>
        <w:tc>
          <w:tcPr>
            <w:tcW w:w="1418" w:type="dxa"/>
            <w:tcBorders>
              <w:top w:val="nil"/>
              <w:left w:val="nil"/>
              <w:bottom w:val="nil"/>
              <w:right w:val="single" w:sz="8" w:space="0" w:color="auto"/>
            </w:tcBorders>
            <w:shd w:val="clear" w:color="000000" w:fill="FFFFFF"/>
            <w:noWrap/>
            <w:vAlign w:val="center"/>
          </w:tcPr>
          <w:p w14:paraId="55762362" w14:textId="1AF590B9" w:rsidR="00E559CE" w:rsidRPr="00E559CE" w:rsidRDefault="00BE1B1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12,783,639,700</w:t>
            </w:r>
          </w:p>
        </w:tc>
        <w:tc>
          <w:tcPr>
            <w:tcW w:w="1417" w:type="dxa"/>
            <w:tcBorders>
              <w:top w:val="nil"/>
              <w:left w:val="nil"/>
              <w:bottom w:val="nil"/>
              <w:right w:val="single" w:sz="8" w:space="0" w:color="auto"/>
            </w:tcBorders>
            <w:shd w:val="clear" w:color="000000" w:fill="FFFFFF"/>
            <w:noWrap/>
            <w:vAlign w:val="center"/>
          </w:tcPr>
          <w:p w14:paraId="30383C52" w14:textId="43AAD662" w:rsidR="00E559CE" w:rsidRPr="00E559CE" w:rsidRDefault="00BE1B1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12,783,639,700</w:t>
            </w:r>
          </w:p>
        </w:tc>
        <w:tc>
          <w:tcPr>
            <w:tcW w:w="1509" w:type="dxa"/>
            <w:tcBorders>
              <w:top w:val="nil"/>
              <w:left w:val="nil"/>
              <w:bottom w:val="nil"/>
              <w:right w:val="single" w:sz="8" w:space="0" w:color="auto"/>
            </w:tcBorders>
            <w:shd w:val="clear" w:color="000000" w:fill="FFFFFF"/>
            <w:noWrap/>
            <w:vAlign w:val="center"/>
          </w:tcPr>
          <w:p w14:paraId="786EE7D5" w14:textId="39209FFC" w:rsidR="00E559CE" w:rsidRPr="00E559CE" w:rsidRDefault="00BE1B1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-8,290,428,019</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69B8FDAD" w14:textId="1AE131E9"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78E8CAE2" w14:textId="78F0A8D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15BC35AB" w14:textId="52DC2FD6"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24CFD54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3742C383"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17535A39"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73B90A2E"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1CC87FDF"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tcPr>
          <w:p w14:paraId="52DE5CE9"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379F3AC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single" w:sz="8" w:space="0" w:color="auto"/>
              <w:right w:val="single" w:sz="8" w:space="0" w:color="auto"/>
            </w:tcBorders>
            <w:shd w:val="clear" w:color="000000" w:fill="FFFFFF"/>
            <w:noWrap/>
            <w:vAlign w:val="center"/>
          </w:tcPr>
          <w:p w14:paraId="729DA50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62DDD6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nil"/>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nil"/>
              <w:left w:val="nil"/>
              <w:bottom w:val="single" w:sz="8" w:space="0" w:color="auto"/>
              <w:right w:val="single" w:sz="8" w:space="0" w:color="auto"/>
            </w:tcBorders>
            <w:shd w:val="clear" w:color="000000" w:fill="FFFFFF"/>
            <w:noWrap/>
            <w:vAlign w:val="center"/>
          </w:tcPr>
          <w:p w14:paraId="56E2F9EC" w14:textId="17FEBED4" w:rsidR="00E559CE" w:rsidRPr="00E559CE" w:rsidRDefault="00BE1B1B"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25,510,163,359</w:t>
            </w:r>
          </w:p>
        </w:tc>
        <w:tc>
          <w:tcPr>
            <w:tcW w:w="1418" w:type="dxa"/>
            <w:tcBorders>
              <w:top w:val="nil"/>
              <w:left w:val="nil"/>
              <w:bottom w:val="single" w:sz="8" w:space="0" w:color="auto"/>
              <w:right w:val="single" w:sz="8" w:space="0" w:color="auto"/>
            </w:tcBorders>
            <w:shd w:val="clear" w:color="000000" w:fill="FFFFFF"/>
            <w:noWrap/>
            <w:vAlign w:val="center"/>
          </w:tcPr>
          <w:p w14:paraId="5C9AA4C8" w14:textId="6D6CF782" w:rsidR="00E559CE" w:rsidRPr="00E559CE" w:rsidRDefault="00BE1B1B"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14,836,911,162</w:t>
            </w:r>
          </w:p>
        </w:tc>
        <w:tc>
          <w:tcPr>
            <w:tcW w:w="1417" w:type="dxa"/>
            <w:tcBorders>
              <w:top w:val="nil"/>
              <w:left w:val="nil"/>
              <w:bottom w:val="single" w:sz="8" w:space="0" w:color="auto"/>
              <w:right w:val="single" w:sz="8" w:space="0" w:color="auto"/>
            </w:tcBorders>
            <w:shd w:val="clear" w:color="000000" w:fill="FFFFFF"/>
            <w:noWrap/>
            <w:vAlign w:val="center"/>
          </w:tcPr>
          <w:p w14:paraId="33B06286" w14:textId="7C1F31F9" w:rsidR="00E559CE" w:rsidRPr="00E559CE" w:rsidRDefault="00BE1B1B"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14,836,911,162</w:t>
            </w:r>
          </w:p>
        </w:tc>
        <w:tc>
          <w:tcPr>
            <w:tcW w:w="1509" w:type="dxa"/>
            <w:tcBorders>
              <w:top w:val="nil"/>
              <w:left w:val="nil"/>
              <w:bottom w:val="single" w:sz="8" w:space="0" w:color="auto"/>
              <w:right w:val="single" w:sz="8" w:space="0" w:color="auto"/>
            </w:tcBorders>
            <w:shd w:val="clear" w:color="000000" w:fill="FFFFFF"/>
            <w:noWrap/>
            <w:vAlign w:val="center"/>
          </w:tcPr>
          <w:p w14:paraId="10C08EAB" w14:textId="4049EF27" w:rsidR="00E559CE" w:rsidRPr="00E559CE" w:rsidRDefault="00BE1B1B"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-9,060,196,558</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5EE4FF8A"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F50D29">
        <w:rPr>
          <w:rFonts w:ascii="Arial" w:hAnsi="Arial" w:cs="Arial"/>
        </w:rPr>
        <w:t>1</w:t>
      </w:r>
      <w:r w:rsidRPr="00C01A7A">
        <w:rPr>
          <w:rFonts w:ascii="Arial" w:hAnsi="Arial" w:cs="Arial"/>
        </w:rPr>
        <w:t xml:space="preserve"> de </w:t>
      </w:r>
      <w:r w:rsidR="00F00E82">
        <w:rPr>
          <w:rFonts w:ascii="Arial" w:hAnsi="Arial" w:cs="Arial"/>
        </w:rPr>
        <w:t>ju</w:t>
      </w:r>
      <w:r w:rsidR="00F50D29">
        <w:rPr>
          <w:rFonts w:ascii="Arial" w:hAnsi="Arial" w:cs="Arial"/>
        </w:rPr>
        <w:t>l</w:t>
      </w:r>
      <w:r w:rsidR="00F00E82">
        <w:rPr>
          <w:rFonts w:ascii="Arial" w:hAnsi="Arial" w:cs="Arial"/>
        </w:rPr>
        <w:t>io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097DF2">
        <w:trPr>
          <w:trHeight w:val="218"/>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14C1EB41" w:rsidR="004805E2" w:rsidRPr="004805E2" w:rsidRDefault="00F41E73"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2C6B5B9A"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1,058,517,512</w:t>
            </w:r>
          </w:p>
        </w:tc>
        <w:tc>
          <w:tcPr>
            <w:tcW w:w="1418" w:type="dxa"/>
            <w:tcBorders>
              <w:top w:val="nil"/>
              <w:left w:val="nil"/>
              <w:bottom w:val="nil"/>
              <w:right w:val="single" w:sz="8" w:space="0" w:color="auto"/>
            </w:tcBorders>
            <w:shd w:val="clear" w:color="000000" w:fill="FFFFFF"/>
            <w:noWrap/>
            <w:vAlign w:val="center"/>
          </w:tcPr>
          <w:p w14:paraId="6580441D" w14:textId="17F2A99E"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1,047,211,641</w:t>
            </w:r>
          </w:p>
        </w:tc>
        <w:tc>
          <w:tcPr>
            <w:tcW w:w="1417" w:type="dxa"/>
            <w:tcBorders>
              <w:top w:val="nil"/>
              <w:left w:val="nil"/>
              <w:bottom w:val="nil"/>
              <w:right w:val="single" w:sz="8" w:space="0" w:color="auto"/>
            </w:tcBorders>
            <w:shd w:val="clear" w:color="000000" w:fill="FFFFFF"/>
            <w:noWrap/>
            <w:vAlign w:val="center"/>
          </w:tcPr>
          <w:p w14:paraId="04C1EBEC" w14:textId="1C7ADD17"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902,323,487</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66117906"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294,459,529</w:t>
            </w:r>
          </w:p>
        </w:tc>
        <w:tc>
          <w:tcPr>
            <w:tcW w:w="1417" w:type="dxa"/>
            <w:tcBorders>
              <w:top w:val="nil"/>
              <w:left w:val="nil"/>
              <w:bottom w:val="nil"/>
              <w:right w:val="single" w:sz="8" w:space="0" w:color="auto"/>
            </w:tcBorders>
            <w:shd w:val="clear" w:color="000000" w:fill="FFFFFF"/>
            <w:noWrap/>
            <w:vAlign w:val="center"/>
          </w:tcPr>
          <w:p w14:paraId="0CDC12F6" w14:textId="2F03306D"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109,556,177</w:t>
            </w:r>
          </w:p>
        </w:tc>
        <w:tc>
          <w:tcPr>
            <w:tcW w:w="1418" w:type="dxa"/>
            <w:tcBorders>
              <w:top w:val="nil"/>
              <w:left w:val="nil"/>
              <w:bottom w:val="nil"/>
              <w:right w:val="single" w:sz="8" w:space="0" w:color="auto"/>
            </w:tcBorders>
            <w:shd w:val="clear" w:color="000000" w:fill="FFFFFF"/>
            <w:noWrap/>
            <w:vAlign w:val="center"/>
          </w:tcPr>
          <w:p w14:paraId="71D0130C" w14:textId="4E7600EF"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108,914,858</w:t>
            </w:r>
          </w:p>
        </w:tc>
        <w:tc>
          <w:tcPr>
            <w:tcW w:w="1417" w:type="dxa"/>
            <w:tcBorders>
              <w:top w:val="nil"/>
              <w:left w:val="nil"/>
              <w:bottom w:val="nil"/>
              <w:right w:val="single" w:sz="8" w:space="0" w:color="auto"/>
            </w:tcBorders>
            <w:shd w:val="clear" w:color="000000" w:fill="FFFFFF"/>
            <w:noWrap/>
            <w:vAlign w:val="center"/>
          </w:tcPr>
          <w:p w14:paraId="5677AF97" w14:textId="670DFA65"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184,903,352</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4F5C62C6"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353,838,930</w:t>
            </w:r>
          </w:p>
        </w:tc>
        <w:tc>
          <w:tcPr>
            <w:tcW w:w="1417" w:type="dxa"/>
            <w:tcBorders>
              <w:top w:val="nil"/>
              <w:left w:val="nil"/>
              <w:bottom w:val="nil"/>
              <w:right w:val="single" w:sz="8" w:space="0" w:color="auto"/>
            </w:tcBorders>
            <w:shd w:val="clear" w:color="000000" w:fill="FFFFFF"/>
            <w:noWrap/>
            <w:vAlign w:val="center"/>
          </w:tcPr>
          <w:p w14:paraId="7E00C603" w14:textId="1841867D"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159,228,596</w:t>
            </w:r>
          </w:p>
        </w:tc>
        <w:tc>
          <w:tcPr>
            <w:tcW w:w="1418" w:type="dxa"/>
            <w:tcBorders>
              <w:top w:val="nil"/>
              <w:left w:val="nil"/>
              <w:bottom w:val="nil"/>
              <w:right w:val="single" w:sz="8" w:space="0" w:color="auto"/>
            </w:tcBorders>
            <w:shd w:val="clear" w:color="000000" w:fill="FFFFFF"/>
            <w:noWrap/>
            <w:vAlign w:val="center"/>
          </w:tcPr>
          <w:p w14:paraId="7EB94EEE" w14:textId="4D912656"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138,319,079</w:t>
            </w:r>
          </w:p>
        </w:tc>
        <w:tc>
          <w:tcPr>
            <w:tcW w:w="1417" w:type="dxa"/>
            <w:tcBorders>
              <w:top w:val="nil"/>
              <w:left w:val="nil"/>
              <w:bottom w:val="nil"/>
              <w:right w:val="single" w:sz="8" w:space="0" w:color="auto"/>
            </w:tcBorders>
            <w:shd w:val="clear" w:color="000000" w:fill="FFFFFF"/>
            <w:noWrap/>
            <w:vAlign w:val="center"/>
          </w:tcPr>
          <w:p w14:paraId="26160BC1" w14:textId="2F145844"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194,610,334</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5CF842FA"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6,310,681,014</w:t>
            </w:r>
          </w:p>
        </w:tc>
        <w:tc>
          <w:tcPr>
            <w:tcW w:w="1417" w:type="dxa"/>
            <w:tcBorders>
              <w:top w:val="nil"/>
              <w:left w:val="nil"/>
              <w:bottom w:val="nil"/>
              <w:right w:val="single" w:sz="8" w:space="0" w:color="auto"/>
            </w:tcBorders>
            <w:shd w:val="clear" w:color="000000" w:fill="FFFFFF"/>
            <w:noWrap/>
            <w:vAlign w:val="center"/>
          </w:tcPr>
          <w:p w14:paraId="4782EFE9" w14:textId="2D1CD4FE"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3,698,364,564</w:t>
            </w:r>
          </w:p>
        </w:tc>
        <w:tc>
          <w:tcPr>
            <w:tcW w:w="1418" w:type="dxa"/>
            <w:tcBorders>
              <w:top w:val="nil"/>
              <w:left w:val="nil"/>
              <w:bottom w:val="nil"/>
              <w:right w:val="single" w:sz="8" w:space="0" w:color="auto"/>
            </w:tcBorders>
            <w:shd w:val="clear" w:color="000000" w:fill="FFFFFF"/>
            <w:noWrap/>
            <w:vAlign w:val="center"/>
          </w:tcPr>
          <w:p w14:paraId="053A929E" w14:textId="5B98DDBD"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2,712,353,995</w:t>
            </w:r>
          </w:p>
        </w:tc>
        <w:tc>
          <w:tcPr>
            <w:tcW w:w="1417" w:type="dxa"/>
            <w:tcBorders>
              <w:top w:val="nil"/>
              <w:left w:val="nil"/>
              <w:bottom w:val="nil"/>
              <w:right w:val="single" w:sz="8" w:space="0" w:color="auto"/>
            </w:tcBorders>
            <w:shd w:val="clear" w:color="000000" w:fill="FFFFFF"/>
            <w:noWrap/>
            <w:vAlign w:val="center"/>
          </w:tcPr>
          <w:p w14:paraId="33176A20" w14:textId="3B6909CC"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2,612,316,450</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528104FF"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125,643,650</w:t>
            </w:r>
          </w:p>
        </w:tc>
        <w:tc>
          <w:tcPr>
            <w:tcW w:w="1417" w:type="dxa"/>
            <w:tcBorders>
              <w:top w:val="nil"/>
              <w:left w:val="nil"/>
              <w:bottom w:val="nil"/>
              <w:right w:val="single" w:sz="8" w:space="0" w:color="auto"/>
            </w:tcBorders>
            <w:shd w:val="clear" w:color="000000" w:fill="FFFFFF"/>
            <w:noWrap/>
            <w:vAlign w:val="center"/>
          </w:tcPr>
          <w:p w14:paraId="0CC7C952" w14:textId="2A7E59DF"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75,732,763</w:t>
            </w:r>
          </w:p>
        </w:tc>
        <w:tc>
          <w:tcPr>
            <w:tcW w:w="1418" w:type="dxa"/>
            <w:tcBorders>
              <w:top w:val="nil"/>
              <w:left w:val="nil"/>
              <w:bottom w:val="nil"/>
              <w:right w:val="single" w:sz="8" w:space="0" w:color="auto"/>
            </w:tcBorders>
            <w:shd w:val="clear" w:color="000000" w:fill="FFFFFF"/>
            <w:noWrap/>
            <w:vAlign w:val="center"/>
          </w:tcPr>
          <w:p w14:paraId="6782F693" w14:textId="552D3E8A"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60,351,730</w:t>
            </w:r>
          </w:p>
        </w:tc>
        <w:tc>
          <w:tcPr>
            <w:tcW w:w="1417" w:type="dxa"/>
            <w:tcBorders>
              <w:top w:val="nil"/>
              <w:left w:val="nil"/>
              <w:bottom w:val="nil"/>
              <w:right w:val="single" w:sz="8" w:space="0" w:color="auto"/>
            </w:tcBorders>
            <w:shd w:val="clear" w:color="000000" w:fill="FFFFFF"/>
            <w:noWrap/>
            <w:vAlign w:val="center"/>
          </w:tcPr>
          <w:p w14:paraId="263A508D" w14:textId="03FB8FB8"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49,910,887</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7C0ECCB2"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1,589,208,270</w:t>
            </w:r>
          </w:p>
        </w:tc>
        <w:tc>
          <w:tcPr>
            <w:tcW w:w="1417" w:type="dxa"/>
            <w:tcBorders>
              <w:top w:val="nil"/>
              <w:left w:val="nil"/>
              <w:bottom w:val="nil"/>
              <w:right w:val="single" w:sz="8" w:space="0" w:color="auto"/>
            </w:tcBorders>
            <w:shd w:val="clear" w:color="000000" w:fill="FFFFFF"/>
            <w:noWrap/>
            <w:vAlign w:val="center"/>
          </w:tcPr>
          <w:p w14:paraId="162468CB" w14:textId="0B89A7B5"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592,064,638</w:t>
            </w:r>
          </w:p>
        </w:tc>
        <w:tc>
          <w:tcPr>
            <w:tcW w:w="1418" w:type="dxa"/>
            <w:tcBorders>
              <w:top w:val="nil"/>
              <w:left w:val="nil"/>
              <w:bottom w:val="nil"/>
              <w:right w:val="single" w:sz="8" w:space="0" w:color="auto"/>
            </w:tcBorders>
            <w:shd w:val="clear" w:color="000000" w:fill="FFFFFF"/>
            <w:noWrap/>
            <w:vAlign w:val="center"/>
          </w:tcPr>
          <w:p w14:paraId="0DD4F8FC" w14:textId="3CBC9C82"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546,414,833</w:t>
            </w:r>
          </w:p>
        </w:tc>
        <w:tc>
          <w:tcPr>
            <w:tcW w:w="1417" w:type="dxa"/>
            <w:tcBorders>
              <w:top w:val="nil"/>
              <w:left w:val="nil"/>
              <w:bottom w:val="nil"/>
              <w:right w:val="single" w:sz="8" w:space="0" w:color="auto"/>
            </w:tcBorders>
            <w:shd w:val="clear" w:color="000000" w:fill="FFFFFF"/>
            <w:noWrap/>
            <w:vAlign w:val="center"/>
          </w:tcPr>
          <w:p w14:paraId="3E6088BB" w14:textId="2F68F783"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997,143,632</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63F970B5"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21E43BFD"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246BB0F8"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5270D2AA"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097DF2">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31C81A46"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14,902,699,175</w:t>
            </w:r>
          </w:p>
        </w:tc>
        <w:tc>
          <w:tcPr>
            <w:tcW w:w="1417" w:type="dxa"/>
            <w:tcBorders>
              <w:top w:val="nil"/>
              <w:left w:val="nil"/>
              <w:bottom w:val="nil"/>
              <w:right w:val="single" w:sz="8" w:space="0" w:color="auto"/>
            </w:tcBorders>
            <w:shd w:val="clear" w:color="000000" w:fill="FFFFFF"/>
            <w:noWrap/>
            <w:vAlign w:val="center"/>
          </w:tcPr>
          <w:p w14:paraId="1D691E3A" w14:textId="1624A8EF"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8,229,677,482</w:t>
            </w:r>
          </w:p>
        </w:tc>
        <w:tc>
          <w:tcPr>
            <w:tcW w:w="1418" w:type="dxa"/>
            <w:tcBorders>
              <w:top w:val="nil"/>
              <w:left w:val="nil"/>
              <w:bottom w:val="nil"/>
              <w:right w:val="single" w:sz="8" w:space="0" w:color="auto"/>
            </w:tcBorders>
            <w:shd w:val="clear" w:color="000000" w:fill="FFFFFF"/>
            <w:noWrap/>
            <w:vAlign w:val="center"/>
          </w:tcPr>
          <w:p w14:paraId="64B95808" w14:textId="56B13C2A"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8,196,321,850</w:t>
            </w:r>
          </w:p>
        </w:tc>
        <w:tc>
          <w:tcPr>
            <w:tcW w:w="1417" w:type="dxa"/>
            <w:tcBorders>
              <w:top w:val="nil"/>
              <w:left w:val="nil"/>
              <w:bottom w:val="nil"/>
              <w:right w:val="single" w:sz="8" w:space="0" w:color="auto"/>
            </w:tcBorders>
            <w:shd w:val="clear" w:color="000000" w:fill="FFFFFF"/>
            <w:noWrap/>
            <w:vAlign w:val="center"/>
          </w:tcPr>
          <w:p w14:paraId="35731741" w14:textId="64828683"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6,673,021,693</w:t>
            </w:r>
          </w:p>
        </w:tc>
      </w:tr>
      <w:tr w:rsidR="004805E2" w:rsidRPr="004805E2" w14:paraId="606AA09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nil"/>
              <w:right w:val="single" w:sz="8" w:space="0" w:color="auto"/>
            </w:tcBorders>
            <w:shd w:val="clear" w:color="000000" w:fill="FFFFFF"/>
            <w:noWrap/>
            <w:vAlign w:val="center"/>
          </w:tcPr>
          <w:p w14:paraId="4EB3D3C6" w14:textId="18DC6D61"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275,909,239</w:t>
            </w:r>
          </w:p>
        </w:tc>
        <w:tc>
          <w:tcPr>
            <w:tcW w:w="1417" w:type="dxa"/>
            <w:tcBorders>
              <w:top w:val="nil"/>
              <w:left w:val="nil"/>
              <w:bottom w:val="nil"/>
              <w:right w:val="single" w:sz="8" w:space="0" w:color="auto"/>
            </w:tcBorders>
            <w:shd w:val="clear" w:color="000000" w:fill="FFFFFF"/>
            <w:noWrap/>
            <w:vAlign w:val="center"/>
          </w:tcPr>
          <w:p w14:paraId="63D02BB8" w14:textId="52FF7285"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137,479,502</w:t>
            </w:r>
          </w:p>
        </w:tc>
        <w:tc>
          <w:tcPr>
            <w:tcW w:w="1418" w:type="dxa"/>
            <w:tcBorders>
              <w:top w:val="nil"/>
              <w:left w:val="nil"/>
              <w:bottom w:val="nil"/>
              <w:right w:val="single" w:sz="8" w:space="0" w:color="auto"/>
            </w:tcBorders>
            <w:shd w:val="clear" w:color="000000" w:fill="FFFFFF"/>
            <w:noWrap/>
            <w:vAlign w:val="center"/>
          </w:tcPr>
          <w:p w14:paraId="442A150D" w14:textId="5635A0BE" w:rsidR="004805E2" w:rsidRPr="004805E2" w:rsidRDefault="008424C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118,307,325</w:t>
            </w:r>
          </w:p>
        </w:tc>
        <w:tc>
          <w:tcPr>
            <w:tcW w:w="1417" w:type="dxa"/>
            <w:tcBorders>
              <w:top w:val="nil"/>
              <w:left w:val="nil"/>
              <w:bottom w:val="nil"/>
              <w:right w:val="single" w:sz="8" w:space="0" w:color="auto"/>
            </w:tcBorders>
            <w:shd w:val="clear" w:color="000000" w:fill="FFFFFF"/>
            <w:noWrap/>
            <w:vAlign w:val="center"/>
          </w:tcPr>
          <w:p w14:paraId="1D765A15" w14:textId="15DCD009"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138,429,737</w:t>
            </w:r>
          </w:p>
        </w:tc>
      </w:tr>
      <w:tr w:rsidR="004805E2" w:rsidRPr="004805E2" w14:paraId="67F3A874"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75A0575C"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23446AB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tcPr>
          <w:p w14:paraId="12BDF553" w14:textId="53F91BC6"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1C792FA5" w14:textId="3469A55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70259326" w14:textId="79CFCFF3"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6C8AFA36" w14:textId="1A98FA87"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2AADC88E" w14:textId="44BCD08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r>
      <w:tr w:rsidR="004805E2" w:rsidRPr="004805E2" w14:paraId="5A8A72EE"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nil"/>
              <w:left w:val="nil"/>
              <w:bottom w:val="single" w:sz="8" w:space="0" w:color="auto"/>
              <w:right w:val="single" w:sz="8" w:space="0" w:color="auto"/>
            </w:tcBorders>
            <w:shd w:val="clear" w:color="000000" w:fill="FFFFFF"/>
            <w:noWrap/>
            <w:vAlign w:val="center"/>
          </w:tcPr>
          <w:p w14:paraId="4C147154" w14:textId="39D5314B"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25,818,280,805</w:t>
            </w:r>
          </w:p>
        </w:tc>
        <w:tc>
          <w:tcPr>
            <w:tcW w:w="1417" w:type="dxa"/>
            <w:tcBorders>
              <w:top w:val="nil"/>
              <w:left w:val="nil"/>
              <w:bottom w:val="single" w:sz="8" w:space="0" w:color="auto"/>
              <w:right w:val="single" w:sz="8" w:space="0" w:color="auto"/>
            </w:tcBorders>
            <w:shd w:val="clear" w:color="000000" w:fill="FFFFFF"/>
            <w:noWrap/>
            <w:vAlign w:val="center"/>
          </w:tcPr>
          <w:p w14:paraId="474C7C15" w14:textId="291A5CDA"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14,065,621,234</w:t>
            </w:r>
          </w:p>
        </w:tc>
        <w:tc>
          <w:tcPr>
            <w:tcW w:w="1418" w:type="dxa"/>
            <w:tcBorders>
              <w:top w:val="nil"/>
              <w:left w:val="nil"/>
              <w:bottom w:val="single" w:sz="8" w:space="0" w:color="auto"/>
              <w:right w:val="single" w:sz="8" w:space="0" w:color="auto"/>
            </w:tcBorders>
            <w:shd w:val="clear" w:color="000000" w:fill="FFFFFF"/>
            <w:noWrap/>
            <w:vAlign w:val="center"/>
          </w:tcPr>
          <w:p w14:paraId="5C40FFED" w14:textId="7BE75DF8"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12,933,195,310</w:t>
            </w:r>
          </w:p>
        </w:tc>
        <w:tc>
          <w:tcPr>
            <w:tcW w:w="1417" w:type="dxa"/>
            <w:tcBorders>
              <w:top w:val="nil"/>
              <w:left w:val="nil"/>
              <w:bottom w:val="single" w:sz="8" w:space="0" w:color="auto"/>
              <w:right w:val="single" w:sz="8" w:space="0" w:color="auto"/>
            </w:tcBorders>
            <w:shd w:val="clear" w:color="000000" w:fill="FFFFFF"/>
            <w:noWrap/>
            <w:vAlign w:val="center"/>
          </w:tcPr>
          <w:p w14:paraId="44A7202F" w14:textId="11447799" w:rsidR="004805E2" w:rsidRPr="004805E2" w:rsidRDefault="008424C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11,752,659,571</w:t>
            </w:r>
          </w:p>
        </w:tc>
      </w:tr>
    </w:tbl>
    <w:p w14:paraId="4FCE135F" w14:textId="77777777" w:rsidR="00961632" w:rsidRDefault="00961632" w:rsidP="00522E0E"/>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w:t>
      </w:r>
      <w:r w:rsidRPr="000D0AA7">
        <w:rPr>
          <w:rFonts w:eastAsia="Calibri"/>
          <w:sz w:val="22"/>
          <w:szCs w:val="22"/>
          <w:lang w:val="es-MX" w:eastAsia="en-US"/>
        </w:rPr>
        <w:lastRenderedPageBreak/>
        <w:t>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El indicador que mayor incremento registró fue la carencia por Acceso a la Salud, ya que subió 6.7 puntos porcentuales al pasar de 10.7% en 2018 a 17.4% en 2020, </w:t>
      </w:r>
      <w:r w:rsidRPr="008D2CAB">
        <w:rPr>
          <w:rFonts w:eastAsia="Calibri"/>
          <w:sz w:val="22"/>
          <w:szCs w:val="22"/>
          <w:lang w:val="es-MX" w:eastAsia="en-US"/>
        </w:rPr>
        <w:lastRenderedPageBreak/>
        <w:t>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lastRenderedPageBreak/>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sidR="00640F54">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689B3C10"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w:t>
      </w:r>
      <w:r w:rsidRPr="00C01A7A">
        <w:rPr>
          <w:rFonts w:ascii="Arial" w:hAnsi="Arial" w:cs="Arial"/>
        </w:rPr>
        <w:lastRenderedPageBreak/>
        <w:t xml:space="preserve">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947C0C">
        <w:rPr>
          <w:rFonts w:ascii="Arial" w:hAnsi="Arial" w:cs="Arial"/>
          <w:shd w:val="clear" w:color="auto" w:fill="FFFFFF"/>
        </w:rPr>
        <w:t>1</w:t>
      </w:r>
      <w:r w:rsidRPr="0094019A">
        <w:rPr>
          <w:rFonts w:ascii="Arial" w:hAnsi="Arial" w:cs="Arial"/>
          <w:shd w:val="clear" w:color="auto" w:fill="FFFFFF"/>
        </w:rPr>
        <w:t xml:space="preserve"> de </w:t>
      </w:r>
      <w:r w:rsidR="00C51D22">
        <w:rPr>
          <w:rFonts w:ascii="Arial" w:hAnsi="Arial" w:cs="Arial"/>
          <w:shd w:val="clear" w:color="auto" w:fill="FFFFFF"/>
        </w:rPr>
        <w:t>ju</w:t>
      </w:r>
      <w:r w:rsidR="00947C0C">
        <w:rPr>
          <w:rFonts w:ascii="Arial" w:hAnsi="Arial" w:cs="Arial"/>
          <w:shd w:val="clear" w:color="auto" w:fill="FFFFFF"/>
        </w:rPr>
        <w:t>l</w:t>
      </w:r>
      <w:r w:rsidR="00C51D22">
        <w:rPr>
          <w:rFonts w:ascii="Arial" w:hAnsi="Arial" w:cs="Arial"/>
          <w:shd w:val="clear" w:color="auto" w:fill="FFFFFF"/>
        </w:rPr>
        <w:t>io</w:t>
      </w:r>
      <w:r>
        <w:rPr>
          <w:rFonts w:ascii="Arial" w:hAnsi="Arial" w:cs="Arial"/>
          <w:shd w:val="clear" w:color="auto" w:fill="FFFFFF"/>
        </w:rPr>
        <w:t xml:space="preserve"> 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lastRenderedPageBreak/>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5800E05F"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603398">
        <w:rPr>
          <w:rFonts w:ascii="Arial" w:hAnsi="Arial" w:cs="Arial"/>
        </w:rPr>
        <w:t>1</w:t>
      </w:r>
      <w:r>
        <w:rPr>
          <w:rFonts w:ascii="Arial" w:hAnsi="Arial" w:cs="Arial"/>
        </w:rPr>
        <w:t xml:space="preserve"> </w:t>
      </w:r>
      <w:r w:rsidRPr="0026178D">
        <w:rPr>
          <w:rFonts w:ascii="Arial" w:hAnsi="Arial" w:cs="Arial"/>
        </w:rPr>
        <w:t xml:space="preserve">de </w:t>
      </w:r>
      <w:r w:rsidR="00286F99">
        <w:rPr>
          <w:rFonts w:ascii="Arial" w:hAnsi="Arial" w:cs="Arial"/>
        </w:rPr>
        <w:t>ju</w:t>
      </w:r>
      <w:r w:rsidR="00603398">
        <w:rPr>
          <w:rFonts w:ascii="Arial" w:hAnsi="Arial" w:cs="Arial"/>
        </w:rPr>
        <w:t>l</w:t>
      </w:r>
      <w:r w:rsidR="00286F99">
        <w:rPr>
          <w:rFonts w:ascii="Arial" w:hAnsi="Arial" w:cs="Arial"/>
        </w:rPr>
        <w:t>io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74052B">
        <w:rPr>
          <w:rFonts w:ascii="Arial" w:hAnsi="Arial" w:cs="Arial"/>
        </w:rPr>
        <w:t>3</w:t>
      </w:r>
      <w:r w:rsidR="00603398">
        <w:rPr>
          <w:rFonts w:ascii="Arial" w:hAnsi="Arial" w:cs="Arial"/>
        </w:rPr>
        <w:t>0</w:t>
      </w:r>
      <w:r>
        <w:rPr>
          <w:rFonts w:ascii="Arial" w:hAnsi="Arial" w:cs="Arial"/>
        </w:rPr>
        <w:t>.</w:t>
      </w:r>
      <w:r w:rsidR="00603398">
        <w:rPr>
          <w:rFonts w:ascii="Arial" w:hAnsi="Arial" w:cs="Arial"/>
        </w:rPr>
        <w:t>2</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9B29EF">
        <w:rPr>
          <w:rFonts w:ascii="Arial" w:hAnsi="Arial" w:cs="Arial"/>
        </w:rPr>
        <w:t>8</w:t>
      </w:r>
      <w:r w:rsidR="00603398">
        <w:rPr>
          <w:rFonts w:ascii="Arial" w:hAnsi="Arial" w:cs="Arial"/>
        </w:rPr>
        <w:t>0</w:t>
      </w:r>
      <w:r w:rsidR="009B29EF">
        <w:rPr>
          <w:rFonts w:ascii="Arial" w:hAnsi="Arial" w:cs="Arial"/>
        </w:rPr>
        <w:t>.</w:t>
      </w:r>
      <w:r w:rsidR="00603398">
        <w:rPr>
          <w:rFonts w:ascii="Arial" w:hAnsi="Arial" w:cs="Arial"/>
        </w:rPr>
        <w:t>2</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4FC407A" w14:textId="6296D767" w:rsidR="00D57053" w:rsidRPr="00B469D2" w:rsidRDefault="00640F54" w:rsidP="00B469D2">
      <w:pPr>
        <w:spacing w:line="276" w:lineRule="auto"/>
        <w:jc w:val="both"/>
        <w:rPr>
          <w:rFonts w:ascii="Arial" w:hAnsi="Arial" w:cs="Arial"/>
        </w:rPr>
      </w:pPr>
      <w:r w:rsidRPr="00C01A7A">
        <w:rPr>
          <w:rFonts w:ascii="Arial" w:hAnsi="Arial" w:cs="Arial"/>
        </w:rPr>
        <w:lastRenderedPageBreak/>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6705D3B7"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611B88">
        <w:rPr>
          <w:rFonts w:ascii="Calibri" w:hAnsi="Calibri" w:cs="Calibri"/>
          <w:b/>
          <w:bCs/>
          <w:color w:val="000000"/>
        </w:rPr>
        <w:t>1</w:t>
      </w:r>
      <w:r>
        <w:rPr>
          <w:rFonts w:ascii="Calibri" w:hAnsi="Calibri" w:cs="Calibri"/>
          <w:b/>
          <w:bCs/>
          <w:color w:val="000000"/>
        </w:rPr>
        <w:t xml:space="preserve"> DE </w:t>
      </w:r>
      <w:r w:rsidR="00286F99">
        <w:rPr>
          <w:rFonts w:ascii="Calibri" w:hAnsi="Calibri" w:cs="Calibri"/>
          <w:b/>
          <w:bCs/>
          <w:color w:val="000000"/>
        </w:rPr>
        <w:t>JU</w:t>
      </w:r>
      <w:r w:rsidR="00611B88">
        <w:rPr>
          <w:rFonts w:ascii="Calibri" w:hAnsi="Calibri" w:cs="Calibri"/>
          <w:b/>
          <w:bCs/>
          <w:color w:val="000000"/>
        </w:rPr>
        <w:t>L</w:t>
      </w:r>
      <w:r w:rsidR="00947C0C">
        <w:rPr>
          <w:rFonts w:ascii="Calibri" w:hAnsi="Calibri" w:cs="Calibri"/>
          <w:b/>
          <w:bCs/>
          <w:color w:val="000000"/>
        </w:rPr>
        <w:t>I</w:t>
      </w:r>
      <w:r w:rsidR="00286F99">
        <w:rPr>
          <w:rFonts w:ascii="Calibri" w:hAnsi="Calibri" w:cs="Calibri"/>
          <w:b/>
          <w:bCs/>
          <w:color w:val="000000"/>
        </w:rPr>
        <w:t>O</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26236C0B"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611B88">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r w:rsidR="00286F99">
              <w:rPr>
                <w:rFonts w:ascii="Calibri" w:eastAsia="Times New Roman" w:hAnsi="Calibri" w:cs="Calibri"/>
                <w:b/>
                <w:bCs/>
                <w:color w:val="000000"/>
                <w:lang w:val="es-ES" w:eastAsia="es-MX"/>
              </w:rPr>
              <w:t>Ju</w:t>
            </w:r>
            <w:r w:rsidR="00611B88">
              <w:rPr>
                <w:rFonts w:ascii="Calibri" w:eastAsia="Times New Roman" w:hAnsi="Calibri" w:cs="Calibri"/>
                <w:b/>
                <w:bCs/>
                <w:color w:val="000000"/>
                <w:lang w:val="es-ES" w:eastAsia="es-MX"/>
              </w:rPr>
              <w:t>l</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388BC58C"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209CA1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C9A9A7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622587D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54D93832"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w:t>
            </w:r>
            <w:r w:rsidR="00D23556">
              <w:rPr>
                <w:rFonts w:ascii="Calibri" w:eastAsia="Times New Roman" w:hAnsi="Calibri" w:cs="Calibri"/>
                <w:color w:val="000000"/>
                <w:sz w:val="20"/>
                <w:szCs w:val="20"/>
                <w:lang w:eastAsia="es-MX"/>
              </w:rPr>
              <w:t>3</w:t>
            </w:r>
            <w:r w:rsidR="00611B88">
              <w:rPr>
                <w:rFonts w:ascii="Calibri" w:eastAsia="Times New Roman" w:hAnsi="Calibri" w:cs="Calibri"/>
                <w:color w:val="000000"/>
                <w:sz w:val="20"/>
                <w:szCs w:val="20"/>
                <w:lang w:eastAsia="es-MX"/>
              </w:rPr>
              <w:t>0</w:t>
            </w:r>
            <w:r>
              <w:rPr>
                <w:rFonts w:ascii="Calibri" w:eastAsia="Times New Roman" w:hAnsi="Calibri" w:cs="Calibri"/>
                <w:color w:val="000000"/>
                <w:sz w:val="20"/>
                <w:szCs w:val="20"/>
                <w:lang w:eastAsia="es-MX"/>
              </w:rPr>
              <w:t>,</w:t>
            </w:r>
            <w:r w:rsidR="00611B88">
              <w:rPr>
                <w:rFonts w:ascii="Calibri" w:eastAsia="Times New Roman" w:hAnsi="Calibri" w:cs="Calibri"/>
                <w:color w:val="000000"/>
                <w:sz w:val="20"/>
                <w:szCs w:val="20"/>
                <w:lang w:eastAsia="es-MX"/>
              </w:rPr>
              <w:t>204</w:t>
            </w:r>
            <w:r w:rsidR="00286F99">
              <w:rPr>
                <w:rFonts w:ascii="Calibri" w:eastAsia="Times New Roman" w:hAnsi="Calibri" w:cs="Calibri"/>
                <w:color w:val="000000"/>
                <w:sz w:val="20"/>
                <w:szCs w:val="20"/>
                <w:lang w:eastAsia="es-MX"/>
              </w:rPr>
              <w:t>,</w:t>
            </w:r>
            <w:r w:rsidR="00611B88">
              <w:rPr>
                <w:rFonts w:ascii="Calibri" w:eastAsia="Times New Roman" w:hAnsi="Calibri" w:cs="Calibri"/>
                <w:color w:val="000000"/>
                <w:sz w:val="20"/>
                <w:szCs w:val="20"/>
                <w:lang w:eastAsia="es-MX"/>
              </w:rPr>
              <w:t>4</w:t>
            </w:r>
            <w:r w:rsidR="00286F99">
              <w:rPr>
                <w:rFonts w:ascii="Calibri" w:eastAsia="Times New Roman" w:hAnsi="Calibri" w:cs="Calibri"/>
                <w:color w:val="000000"/>
                <w:sz w:val="20"/>
                <w:szCs w:val="20"/>
                <w:lang w:eastAsia="es-MX"/>
              </w:rPr>
              <w:t>65</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43FCCA29"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w:t>
            </w:r>
            <w:r w:rsidR="00611B88">
              <w:rPr>
                <w:rFonts w:ascii="Calibri" w:eastAsia="Times New Roman" w:hAnsi="Calibri" w:cs="Calibri"/>
                <w:color w:val="000000"/>
                <w:sz w:val="20"/>
                <w:szCs w:val="20"/>
                <w:lang w:val="es-ES" w:eastAsia="es-MX"/>
              </w:rPr>
              <w:t>18</w:t>
            </w:r>
            <w:r>
              <w:rPr>
                <w:rFonts w:ascii="Calibri" w:eastAsia="Times New Roman" w:hAnsi="Calibri" w:cs="Calibri"/>
                <w:color w:val="000000"/>
                <w:sz w:val="20"/>
                <w:szCs w:val="20"/>
                <w:lang w:val="es-ES" w:eastAsia="es-MX"/>
              </w:rPr>
              <w:t>,</w:t>
            </w:r>
            <w:r w:rsidR="00611B88">
              <w:rPr>
                <w:rFonts w:ascii="Calibri" w:eastAsia="Times New Roman" w:hAnsi="Calibri" w:cs="Calibri"/>
                <w:color w:val="000000"/>
                <w:sz w:val="20"/>
                <w:szCs w:val="20"/>
                <w:lang w:val="es-ES" w:eastAsia="es-MX"/>
              </w:rPr>
              <w:t>462</w:t>
            </w:r>
            <w:r>
              <w:rPr>
                <w:rFonts w:ascii="Calibri" w:eastAsia="Times New Roman" w:hAnsi="Calibri" w:cs="Calibri"/>
                <w:color w:val="000000"/>
                <w:sz w:val="20"/>
                <w:szCs w:val="20"/>
                <w:lang w:val="es-ES" w:eastAsia="es-MX"/>
              </w:rPr>
              <w:t>,</w:t>
            </w:r>
            <w:r w:rsidR="00611B88">
              <w:rPr>
                <w:rFonts w:ascii="Calibri" w:eastAsia="Times New Roman" w:hAnsi="Calibri" w:cs="Calibri"/>
                <w:color w:val="000000"/>
                <w:sz w:val="20"/>
                <w:szCs w:val="20"/>
                <w:lang w:val="es-ES" w:eastAsia="es-MX"/>
              </w:rPr>
              <w:t>145</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70FA5CCB"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611B88">
              <w:rPr>
                <w:rFonts w:ascii="Calibri" w:eastAsia="Times New Roman" w:hAnsi="Calibri" w:cs="Calibri"/>
                <w:b/>
                <w:bCs/>
                <w:color w:val="000000"/>
                <w:sz w:val="20"/>
                <w:szCs w:val="20"/>
                <w:lang w:val="es-ES" w:eastAsia="es-MX"/>
              </w:rPr>
              <w:t>1,910,403,240</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lastRenderedPageBreak/>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w:t>
      </w:r>
      <w:r w:rsidRPr="00D206E7">
        <w:rPr>
          <w:rFonts w:ascii="Arial" w:hAnsi="Arial" w:cs="Arial"/>
        </w:rPr>
        <w:lastRenderedPageBreak/>
        <w:t xml:space="preserve">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w:t>
      </w:r>
      <w:r w:rsidRPr="000902E9">
        <w:rPr>
          <w:rFonts w:ascii="Arial" w:hAnsi="Arial" w:cs="Arial"/>
        </w:rPr>
        <w:lastRenderedPageBreak/>
        <w:t xml:space="preserve">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77777777"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19377CE2" w14:textId="77777777" w:rsidR="00C92B2B" w:rsidRDefault="00C92B2B" w:rsidP="00AF3B9C">
      <w:pPr>
        <w:jc w:val="both"/>
        <w:rPr>
          <w:rFonts w:ascii="Arial" w:hAnsi="Arial" w:cs="Arial"/>
        </w:rPr>
      </w:pPr>
    </w:p>
    <w:p w14:paraId="2BB5C82E" w14:textId="77777777" w:rsidR="00C92B2B" w:rsidRDefault="00C92B2B" w:rsidP="00AF3B9C">
      <w:pPr>
        <w:jc w:val="both"/>
        <w:rPr>
          <w:rFonts w:ascii="Arial" w:hAnsi="Arial" w:cs="Arial"/>
        </w:rPr>
      </w:pP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lastRenderedPageBreak/>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735DC414" w14:textId="6F382A79" w:rsidR="00527927" w:rsidRDefault="00527927" w:rsidP="00961632"/>
    <w:p w14:paraId="58C263DC" w14:textId="347DCB29" w:rsidR="00527927" w:rsidRDefault="00527927" w:rsidP="00961632"/>
    <w:p w14:paraId="58E7AE5F" w14:textId="4B19617B" w:rsidR="00527927" w:rsidRDefault="00527927" w:rsidP="00961632"/>
    <w:p w14:paraId="27BD85E6" w14:textId="2CC696B5" w:rsidR="00527927" w:rsidRDefault="00527927" w:rsidP="00961632"/>
    <w:p w14:paraId="59906289" w14:textId="77777777" w:rsidR="00527927" w:rsidRDefault="00527927"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lastRenderedPageBreak/>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lastRenderedPageBreak/>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w:t>
            </w:r>
            <w:r w:rsidRPr="00C01A7A">
              <w:rPr>
                <w:rFonts w:ascii="Arial" w:hAnsi="Arial" w:cs="Arial"/>
                <w:sz w:val="20"/>
                <w:szCs w:val="20"/>
              </w:rPr>
              <w:lastRenderedPageBreak/>
              <w:t xml:space="preserve">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Promover la identificación del potencial geológico minero, para impulsar y </w:t>
            </w:r>
            <w:r w:rsidRPr="00C01A7A">
              <w:rPr>
                <w:rFonts w:ascii="Arial" w:hAnsi="Arial" w:cs="Arial"/>
                <w:sz w:val="20"/>
                <w:szCs w:val="20"/>
              </w:rPr>
              <w:lastRenderedPageBreak/>
              <w:t>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8F612" w14:textId="77777777" w:rsidR="0050445F" w:rsidRDefault="0050445F" w:rsidP="006A6530">
      <w:pPr>
        <w:spacing w:after="0" w:line="240" w:lineRule="auto"/>
      </w:pPr>
      <w:r>
        <w:separator/>
      </w:r>
    </w:p>
  </w:endnote>
  <w:endnote w:type="continuationSeparator" w:id="0">
    <w:p w14:paraId="62ABF759" w14:textId="77777777" w:rsidR="0050445F" w:rsidRDefault="0050445F"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B7175" w14:textId="77777777" w:rsidR="0050445F" w:rsidRDefault="0050445F" w:rsidP="006A6530">
      <w:pPr>
        <w:spacing w:after="0" w:line="240" w:lineRule="auto"/>
      </w:pPr>
      <w:r>
        <w:separator/>
      </w:r>
    </w:p>
  </w:footnote>
  <w:footnote w:type="continuationSeparator" w:id="0">
    <w:p w14:paraId="6FA94925" w14:textId="77777777" w:rsidR="0050445F" w:rsidRDefault="0050445F"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30144"/>
    <w:rsid w:val="00032BED"/>
    <w:rsid w:val="00046DD5"/>
    <w:rsid w:val="000522A4"/>
    <w:rsid w:val="00066A98"/>
    <w:rsid w:val="000723ED"/>
    <w:rsid w:val="00082BA5"/>
    <w:rsid w:val="00082EC0"/>
    <w:rsid w:val="00097DF2"/>
    <w:rsid w:val="000B1E86"/>
    <w:rsid w:val="00102102"/>
    <w:rsid w:val="001101DC"/>
    <w:rsid w:val="001163F8"/>
    <w:rsid w:val="00117F04"/>
    <w:rsid w:val="00135E96"/>
    <w:rsid w:val="001636D6"/>
    <w:rsid w:val="0017750A"/>
    <w:rsid w:val="001817B3"/>
    <w:rsid w:val="001A2113"/>
    <w:rsid w:val="001A4AB3"/>
    <w:rsid w:val="001B6712"/>
    <w:rsid w:val="001C3EFC"/>
    <w:rsid w:val="001E3FBD"/>
    <w:rsid w:val="00216EF8"/>
    <w:rsid w:val="00235368"/>
    <w:rsid w:val="002413DB"/>
    <w:rsid w:val="002433AE"/>
    <w:rsid w:val="00257DAD"/>
    <w:rsid w:val="00261CDA"/>
    <w:rsid w:val="00262289"/>
    <w:rsid w:val="0027543B"/>
    <w:rsid w:val="002821A8"/>
    <w:rsid w:val="00286F99"/>
    <w:rsid w:val="00293810"/>
    <w:rsid w:val="002A4C6E"/>
    <w:rsid w:val="002B586C"/>
    <w:rsid w:val="002C3FA7"/>
    <w:rsid w:val="002C5416"/>
    <w:rsid w:val="002E115B"/>
    <w:rsid w:val="002E1A48"/>
    <w:rsid w:val="002F4D74"/>
    <w:rsid w:val="0030232F"/>
    <w:rsid w:val="00316C31"/>
    <w:rsid w:val="003327C8"/>
    <w:rsid w:val="00333567"/>
    <w:rsid w:val="00341CEC"/>
    <w:rsid w:val="00341F4B"/>
    <w:rsid w:val="00370938"/>
    <w:rsid w:val="003717AE"/>
    <w:rsid w:val="00390598"/>
    <w:rsid w:val="00393E83"/>
    <w:rsid w:val="00393EB0"/>
    <w:rsid w:val="003B1F7E"/>
    <w:rsid w:val="003C4550"/>
    <w:rsid w:val="003C5F16"/>
    <w:rsid w:val="003F166E"/>
    <w:rsid w:val="003F69F9"/>
    <w:rsid w:val="00417BD3"/>
    <w:rsid w:val="0042306D"/>
    <w:rsid w:val="00441141"/>
    <w:rsid w:val="00444216"/>
    <w:rsid w:val="004501EB"/>
    <w:rsid w:val="00453B04"/>
    <w:rsid w:val="00455F12"/>
    <w:rsid w:val="00474987"/>
    <w:rsid w:val="004805E2"/>
    <w:rsid w:val="004A275C"/>
    <w:rsid w:val="004A2F3F"/>
    <w:rsid w:val="004A410C"/>
    <w:rsid w:val="004B0715"/>
    <w:rsid w:val="004C4137"/>
    <w:rsid w:val="004C7544"/>
    <w:rsid w:val="004D0418"/>
    <w:rsid w:val="004E7F62"/>
    <w:rsid w:val="005042FC"/>
    <w:rsid w:val="0050445F"/>
    <w:rsid w:val="00504586"/>
    <w:rsid w:val="00510771"/>
    <w:rsid w:val="00516C0D"/>
    <w:rsid w:val="00522E0E"/>
    <w:rsid w:val="00524C6E"/>
    <w:rsid w:val="00527927"/>
    <w:rsid w:val="00542A84"/>
    <w:rsid w:val="00557279"/>
    <w:rsid w:val="00571AED"/>
    <w:rsid w:val="005777E6"/>
    <w:rsid w:val="00583DC5"/>
    <w:rsid w:val="005864BA"/>
    <w:rsid w:val="005D0FA5"/>
    <w:rsid w:val="005D2A39"/>
    <w:rsid w:val="005E0986"/>
    <w:rsid w:val="005F1C69"/>
    <w:rsid w:val="005F4460"/>
    <w:rsid w:val="005F646B"/>
    <w:rsid w:val="005F7D82"/>
    <w:rsid w:val="006008E5"/>
    <w:rsid w:val="00603398"/>
    <w:rsid w:val="00611B88"/>
    <w:rsid w:val="00626878"/>
    <w:rsid w:val="00632948"/>
    <w:rsid w:val="00636344"/>
    <w:rsid w:val="00640F54"/>
    <w:rsid w:val="00655DCE"/>
    <w:rsid w:val="00661F16"/>
    <w:rsid w:val="00682248"/>
    <w:rsid w:val="00697A86"/>
    <w:rsid w:val="006A0CAF"/>
    <w:rsid w:val="006A1334"/>
    <w:rsid w:val="006A6530"/>
    <w:rsid w:val="006B6AE0"/>
    <w:rsid w:val="006D12EA"/>
    <w:rsid w:val="006D4A3C"/>
    <w:rsid w:val="006D7C51"/>
    <w:rsid w:val="006E00AA"/>
    <w:rsid w:val="006E0A75"/>
    <w:rsid w:val="00702D5B"/>
    <w:rsid w:val="0070520D"/>
    <w:rsid w:val="00713263"/>
    <w:rsid w:val="00735A59"/>
    <w:rsid w:val="0074052B"/>
    <w:rsid w:val="00744CE2"/>
    <w:rsid w:val="0075175F"/>
    <w:rsid w:val="00756922"/>
    <w:rsid w:val="00767B89"/>
    <w:rsid w:val="00774529"/>
    <w:rsid w:val="0077676D"/>
    <w:rsid w:val="00794681"/>
    <w:rsid w:val="00794FBD"/>
    <w:rsid w:val="00797755"/>
    <w:rsid w:val="007A38F7"/>
    <w:rsid w:val="007B671E"/>
    <w:rsid w:val="007C6EC5"/>
    <w:rsid w:val="007D018C"/>
    <w:rsid w:val="007D2755"/>
    <w:rsid w:val="007D5D10"/>
    <w:rsid w:val="007D5D84"/>
    <w:rsid w:val="007F0A9D"/>
    <w:rsid w:val="00800184"/>
    <w:rsid w:val="00825C62"/>
    <w:rsid w:val="008335D3"/>
    <w:rsid w:val="008337D4"/>
    <w:rsid w:val="00837955"/>
    <w:rsid w:val="00837B70"/>
    <w:rsid w:val="008415FC"/>
    <w:rsid w:val="008424C4"/>
    <w:rsid w:val="00844A2B"/>
    <w:rsid w:val="00847A9C"/>
    <w:rsid w:val="00853713"/>
    <w:rsid w:val="00862811"/>
    <w:rsid w:val="00866C7E"/>
    <w:rsid w:val="00874F64"/>
    <w:rsid w:val="00876EC7"/>
    <w:rsid w:val="00883F7C"/>
    <w:rsid w:val="008B4478"/>
    <w:rsid w:val="008C3DF3"/>
    <w:rsid w:val="008D21D5"/>
    <w:rsid w:val="008D22CB"/>
    <w:rsid w:val="008D268D"/>
    <w:rsid w:val="008E3DB5"/>
    <w:rsid w:val="009105C3"/>
    <w:rsid w:val="00912D08"/>
    <w:rsid w:val="00922607"/>
    <w:rsid w:val="00922929"/>
    <w:rsid w:val="00925905"/>
    <w:rsid w:val="009432E0"/>
    <w:rsid w:val="009476AA"/>
    <w:rsid w:val="00947C0C"/>
    <w:rsid w:val="00961632"/>
    <w:rsid w:val="00965B52"/>
    <w:rsid w:val="00976BE0"/>
    <w:rsid w:val="0099311C"/>
    <w:rsid w:val="009A1050"/>
    <w:rsid w:val="009A2678"/>
    <w:rsid w:val="009B29EF"/>
    <w:rsid w:val="009B34D7"/>
    <w:rsid w:val="009C2106"/>
    <w:rsid w:val="009C54C7"/>
    <w:rsid w:val="009C750B"/>
    <w:rsid w:val="009D4682"/>
    <w:rsid w:val="009E03CC"/>
    <w:rsid w:val="009F2CAB"/>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B20A6"/>
    <w:rsid w:val="00AB6A87"/>
    <w:rsid w:val="00AB72AD"/>
    <w:rsid w:val="00AE04F2"/>
    <w:rsid w:val="00AE08BC"/>
    <w:rsid w:val="00AF1160"/>
    <w:rsid w:val="00AF1A49"/>
    <w:rsid w:val="00AF279F"/>
    <w:rsid w:val="00AF3B9C"/>
    <w:rsid w:val="00B1296F"/>
    <w:rsid w:val="00B238FB"/>
    <w:rsid w:val="00B306D8"/>
    <w:rsid w:val="00B33320"/>
    <w:rsid w:val="00B35745"/>
    <w:rsid w:val="00B4434F"/>
    <w:rsid w:val="00B469D2"/>
    <w:rsid w:val="00B56C86"/>
    <w:rsid w:val="00B6318F"/>
    <w:rsid w:val="00B658A7"/>
    <w:rsid w:val="00B841AB"/>
    <w:rsid w:val="00B85D28"/>
    <w:rsid w:val="00BA3BD0"/>
    <w:rsid w:val="00BB191A"/>
    <w:rsid w:val="00BC3B39"/>
    <w:rsid w:val="00BD2E63"/>
    <w:rsid w:val="00BE14F8"/>
    <w:rsid w:val="00BE1B1B"/>
    <w:rsid w:val="00BE7687"/>
    <w:rsid w:val="00BF0F22"/>
    <w:rsid w:val="00BF1FEC"/>
    <w:rsid w:val="00BF4C88"/>
    <w:rsid w:val="00C005D4"/>
    <w:rsid w:val="00C35A7C"/>
    <w:rsid w:val="00C41584"/>
    <w:rsid w:val="00C51D22"/>
    <w:rsid w:val="00C52908"/>
    <w:rsid w:val="00C651D7"/>
    <w:rsid w:val="00C92B2B"/>
    <w:rsid w:val="00CB488F"/>
    <w:rsid w:val="00CD06CD"/>
    <w:rsid w:val="00CD6C8A"/>
    <w:rsid w:val="00CE1767"/>
    <w:rsid w:val="00CE2235"/>
    <w:rsid w:val="00CE30BC"/>
    <w:rsid w:val="00D06C7C"/>
    <w:rsid w:val="00D1757D"/>
    <w:rsid w:val="00D21D6A"/>
    <w:rsid w:val="00D2219D"/>
    <w:rsid w:val="00D23556"/>
    <w:rsid w:val="00D2516F"/>
    <w:rsid w:val="00D2671E"/>
    <w:rsid w:val="00D503C3"/>
    <w:rsid w:val="00D549CD"/>
    <w:rsid w:val="00D55BC3"/>
    <w:rsid w:val="00D57053"/>
    <w:rsid w:val="00D65836"/>
    <w:rsid w:val="00D67484"/>
    <w:rsid w:val="00D737A3"/>
    <w:rsid w:val="00D80311"/>
    <w:rsid w:val="00D8571E"/>
    <w:rsid w:val="00D93077"/>
    <w:rsid w:val="00D93702"/>
    <w:rsid w:val="00D95BF4"/>
    <w:rsid w:val="00DC026E"/>
    <w:rsid w:val="00DC176F"/>
    <w:rsid w:val="00DD29E7"/>
    <w:rsid w:val="00DD4D05"/>
    <w:rsid w:val="00DD74F5"/>
    <w:rsid w:val="00DE58E6"/>
    <w:rsid w:val="00DF329E"/>
    <w:rsid w:val="00DF7FAD"/>
    <w:rsid w:val="00E00194"/>
    <w:rsid w:val="00E06BFC"/>
    <w:rsid w:val="00E21C01"/>
    <w:rsid w:val="00E22A0F"/>
    <w:rsid w:val="00E24C8A"/>
    <w:rsid w:val="00E32B9C"/>
    <w:rsid w:val="00E3743F"/>
    <w:rsid w:val="00E43E98"/>
    <w:rsid w:val="00E559CE"/>
    <w:rsid w:val="00E63109"/>
    <w:rsid w:val="00E6748B"/>
    <w:rsid w:val="00E85CCE"/>
    <w:rsid w:val="00E934E2"/>
    <w:rsid w:val="00E974B4"/>
    <w:rsid w:val="00EA68D1"/>
    <w:rsid w:val="00EC0588"/>
    <w:rsid w:val="00EC2241"/>
    <w:rsid w:val="00EC5995"/>
    <w:rsid w:val="00ED31FA"/>
    <w:rsid w:val="00EF02B6"/>
    <w:rsid w:val="00F008A2"/>
    <w:rsid w:val="00F00E82"/>
    <w:rsid w:val="00F04F4A"/>
    <w:rsid w:val="00F15E40"/>
    <w:rsid w:val="00F16475"/>
    <w:rsid w:val="00F17395"/>
    <w:rsid w:val="00F24F43"/>
    <w:rsid w:val="00F25F7B"/>
    <w:rsid w:val="00F34745"/>
    <w:rsid w:val="00F41E73"/>
    <w:rsid w:val="00F473C1"/>
    <w:rsid w:val="00F50D29"/>
    <w:rsid w:val="00F63337"/>
    <w:rsid w:val="00F6648B"/>
    <w:rsid w:val="00F76AB3"/>
    <w:rsid w:val="00F7708F"/>
    <w:rsid w:val="00FB1C30"/>
    <w:rsid w:val="00FC19E9"/>
    <w:rsid w:val="00FD0D89"/>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9906</Words>
  <Characters>54489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2024-08-28T19:58:00Z</cp:lastPrinted>
  <dcterms:created xsi:type="dcterms:W3CDTF">2024-08-28T20:49:00Z</dcterms:created>
  <dcterms:modified xsi:type="dcterms:W3CDTF">2024-08-28T20:49:00Z</dcterms:modified>
</cp:coreProperties>
</file>