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EEE16" w14:textId="7C22D624" w:rsidR="005B3B66" w:rsidRDefault="005B3B66" w:rsidP="0072613E">
      <w:pPr>
        <w:jc w:val="left"/>
        <w:rPr>
          <w:rFonts w:ascii="Calibri" w:hAnsi="Calibri" w:cs="Calibri"/>
          <w:b/>
          <w:bCs/>
          <w:sz w:val="21"/>
          <w:szCs w:val="21"/>
        </w:rPr>
      </w:pPr>
    </w:p>
    <w:p w14:paraId="6048DE5B" w14:textId="77777777" w:rsidR="005B3B66" w:rsidRDefault="005B3B66" w:rsidP="0072613E">
      <w:pPr>
        <w:jc w:val="left"/>
        <w:rPr>
          <w:rFonts w:ascii="Calibri" w:hAnsi="Calibri" w:cs="Calibri"/>
          <w:b/>
          <w:bCs/>
          <w:sz w:val="21"/>
          <w:szCs w:val="21"/>
        </w:rPr>
      </w:pPr>
    </w:p>
    <w:p w14:paraId="0F7025CC" w14:textId="57407EAF" w:rsidR="0072613E" w:rsidRPr="00B578DE" w:rsidRDefault="0072613E" w:rsidP="0072613E">
      <w:pPr>
        <w:jc w:val="left"/>
        <w:rPr>
          <w:rFonts w:ascii="Calibri" w:hAnsi="Calibri" w:cs="Calibri"/>
          <w:b/>
          <w:bCs/>
          <w:sz w:val="21"/>
          <w:szCs w:val="21"/>
          <w:lang w:eastAsia="es-ES"/>
        </w:rPr>
      </w:pPr>
      <w:r w:rsidRPr="00B578DE">
        <w:rPr>
          <w:rFonts w:ascii="Calibri" w:hAnsi="Calibri" w:cs="Calibri"/>
          <w:b/>
          <w:bCs/>
          <w:sz w:val="21"/>
          <w:szCs w:val="21"/>
        </w:rPr>
        <w:t>L.C. RICARDO VERDUGO LLANAS.</w:t>
      </w:r>
    </w:p>
    <w:p w14:paraId="5C66B0AA" w14:textId="77777777" w:rsidR="0072613E" w:rsidRPr="00B578DE" w:rsidRDefault="0072613E" w:rsidP="0072613E">
      <w:pPr>
        <w:pStyle w:val="Ttulo3"/>
        <w:textAlignment w:val="baseline"/>
        <w:rPr>
          <w:rFonts w:ascii="Calibri" w:hAnsi="Calibri" w:cs="Calibri"/>
          <w:b/>
          <w:bCs/>
          <w:color w:val="auto"/>
          <w:sz w:val="21"/>
          <w:szCs w:val="21"/>
        </w:rPr>
      </w:pPr>
      <w:r w:rsidRPr="00B578DE">
        <w:rPr>
          <w:rFonts w:ascii="Calibri" w:hAnsi="Calibri" w:cs="Calibri"/>
          <w:b/>
          <w:bCs/>
          <w:color w:val="auto"/>
          <w:sz w:val="21"/>
          <w:szCs w:val="21"/>
        </w:rPr>
        <w:t xml:space="preserve">AUDITOR SUPERIOR DEL ESTADO </w:t>
      </w:r>
    </w:p>
    <w:p w14:paraId="6A945461" w14:textId="77777777" w:rsidR="0072613E" w:rsidRPr="00B578DE" w:rsidRDefault="0072613E" w:rsidP="0072613E">
      <w:pPr>
        <w:pStyle w:val="Ttulo3"/>
        <w:textAlignment w:val="baseline"/>
        <w:rPr>
          <w:rFonts w:ascii="Calibri" w:hAnsi="Calibri" w:cs="Calibri"/>
          <w:b/>
          <w:color w:val="auto"/>
          <w:sz w:val="21"/>
          <w:szCs w:val="21"/>
        </w:rPr>
      </w:pPr>
      <w:r w:rsidRPr="00B578DE">
        <w:rPr>
          <w:rFonts w:ascii="Calibri" w:hAnsi="Calibri" w:cs="Calibri"/>
          <w:b/>
          <w:bCs/>
          <w:color w:val="auto"/>
          <w:sz w:val="21"/>
          <w:szCs w:val="21"/>
        </w:rPr>
        <w:t>DE BAJA CALIFORNIA SUR.</w:t>
      </w:r>
      <w:r w:rsidRPr="00B578DE">
        <w:rPr>
          <w:rFonts w:ascii="Calibri" w:hAnsi="Calibri" w:cs="Calibri"/>
          <w:b/>
          <w:bCs/>
          <w:color w:val="auto"/>
          <w:sz w:val="21"/>
          <w:szCs w:val="21"/>
        </w:rPr>
        <w:tab/>
      </w:r>
    </w:p>
    <w:p w14:paraId="5775F949" w14:textId="77777777" w:rsidR="0072613E" w:rsidRPr="00B578DE" w:rsidRDefault="0072613E" w:rsidP="0072613E">
      <w:pPr>
        <w:pStyle w:val="Ttulo5"/>
        <w:ind w:left="0"/>
        <w:rPr>
          <w:rFonts w:ascii="Calibri" w:hAnsi="Calibri" w:cs="Calibri"/>
          <w:sz w:val="21"/>
          <w:szCs w:val="21"/>
        </w:rPr>
      </w:pPr>
      <w:r w:rsidRPr="00B578DE">
        <w:rPr>
          <w:rFonts w:ascii="Calibri" w:hAnsi="Calibri" w:cs="Calibri"/>
          <w:sz w:val="21"/>
          <w:szCs w:val="21"/>
        </w:rPr>
        <w:t>P R E S E N T E.</w:t>
      </w:r>
    </w:p>
    <w:p w14:paraId="63E93C82" w14:textId="77777777" w:rsidR="0072613E" w:rsidRPr="00B578DE" w:rsidRDefault="0072613E" w:rsidP="0072613E">
      <w:pPr>
        <w:pStyle w:val="ROMANOS"/>
        <w:spacing w:after="0" w:line="240" w:lineRule="auto"/>
        <w:ind w:left="0" w:firstLine="0"/>
        <w:rPr>
          <w:rFonts w:ascii="Calibri" w:hAnsi="Calibri" w:cs="Calibri"/>
          <w:bCs/>
          <w:sz w:val="21"/>
          <w:szCs w:val="21"/>
        </w:rPr>
      </w:pPr>
    </w:p>
    <w:p w14:paraId="2EEE8044" w14:textId="77777777" w:rsidR="0072613E" w:rsidRDefault="0072613E" w:rsidP="0072613E">
      <w:pPr>
        <w:spacing w:line="276" w:lineRule="auto"/>
        <w:ind w:firstLine="708"/>
        <w:rPr>
          <w:rFonts w:ascii="Calibri" w:hAnsi="Calibri" w:cs="Calibri"/>
          <w:sz w:val="21"/>
          <w:szCs w:val="21"/>
        </w:rPr>
      </w:pPr>
      <w:r w:rsidRPr="00B578DE">
        <w:rPr>
          <w:rFonts w:ascii="Calibri" w:hAnsi="Calibri" w:cs="Calibri"/>
          <w:sz w:val="21"/>
          <w:szCs w:val="21"/>
        </w:rPr>
        <w:t>Hago referencia al artículo 64, fracción XXX, de la Constitución Política del Estado de Baja California Sur; 4 fracción XX y 13, párrafo segundo, de la Ley de Fiscalización y Rendición de Cuentas del Estado de Baja California Sur; ambos reformados el 27 de diciembre de 2022 en el decreto No. 2899 del Boletín oficial No. 78 a efecto de que los Entes Públicos rindan de manera simultánea y en la vía electrónica la Cuenta Pública al Congreso del Estado y a la Auditoría Superior del Estado, en los formatos autorizados por ésta última y</w:t>
      </w:r>
      <w:r>
        <w:rPr>
          <w:rFonts w:ascii="Calibri" w:hAnsi="Calibri" w:cs="Calibri"/>
          <w:sz w:val="21"/>
          <w:szCs w:val="21"/>
        </w:rPr>
        <w:t xml:space="preserve"> a la </w:t>
      </w:r>
      <w:r w:rsidRPr="00B578DE">
        <w:rPr>
          <w:rFonts w:ascii="Calibri" w:hAnsi="Calibri" w:cs="Calibri"/>
          <w:sz w:val="21"/>
          <w:szCs w:val="21"/>
        </w:rPr>
        <w:t>present</w:t>
      </w:r>
      <w:r>
        <w:rPr>
          <w:rFonts w:ascii="Calibri" w:hAnsi="Calibri" w:cs="Calibri"/>
          <w:sz w:val="21"/>
          <w:szCs w:val="21"/>
        </w:rPr>
        <w:t>ación de</w:t>
      </w:r>
      <w:r w:rsidRPr="00B578DE">
        <w:rPr>
          <w:rFonts w:ascii="Calibri" w:hAnsi="Calibri" w:cs="Calibri"/>
          <w:sz w:val="21"/>
          <w:szCs w:val="21"/>
        </w:rPr>
        <w:t xml:space="preserve"> los informes mensuales por medios electrónicos en los formatos correspondientes; para el cumplimiento de los Lineamientos para la Integración y Presentación de la Cuenta Pública del Estado de B.C.S, en específico el Artículo 9, Fracción I, inciso g “Informes sobre pasivos contingentes”</w:t>
      </w:r>
      <w:r>
        <w:rPr>
          <w:rFonts w:ascii="Calibri" w:hAnsi="Calibri" w:cs="Calibri"/>
          <w:sz w:val="21"/>
          <w:szCs w:val="21"/>
        </w:rPr>
        <w:t>.</w:t>
      </w:r>
      <w:r w:rsidRPr="00B578DE">
        <w:rPr>
          <w:rFonts w:ascii="Calibri" w:hAnsi="Calibri" w:cs="Calibri"/>
          <w:sz w:val="21"/>
          <w:szCs w:val="21"/>
        </w:rPr>
        <w:t xml:space="preserve"> </w:t>
      </w:r>
    </w:p>
    <w:p w14:paraId="0EBB70B2" w14:textId="77777777" w:rsidR="0072613E" w:rsidRDefault="0072613E" w:rsidP="0072613E">
      <w:pPr>
        <w:spacing w:line="276" w:lineRule="auto"/>
        <w:ind w:firstLine="708"/>
        <w:rPr>
          <w:rFonts w:ascii="Calibri" w:hAnsi="Calibri" w:cs="Calibri"/>
          <w:sz w:val="21"/>
          <w:szCs w:val="21"/>
        </w:rPr>
      </w:pPr>
    </w:p>
    <w:p w14:paraId="47DF14C9" w14:textId="669568A6" w:rsidR="0072613E" w:rsidRPr="00993F8D" w:rsidRDefault="0072613E" w:rsidP="0072613E">
      <w:pPr>
        <w:pStyle w:val="Prrafodelista"/>
        <w:numPr>
          <w:ilvl w:val="0"/>
          <w:numId w:val="20"/>
        </w:numPr>
        <w:spacing w:line="276" w:lineRule="auto"/>
        <w:rPr>
          <w:rFonts w:ascii="Calibri" w:hAnsi="Calibri" w:cs="Calibri"/>
          <w:b/>
          <w:sz w:val="21"/>
          <w:szCs w:val="21"/>
        </w:rPr>
      </w:pPr>
      <w:r w:rsidRPr="00993F8D">
        <w:rPr>
          <w:rFonts w:ascii="Calibri" w:hAnsi="Calibri" w:cs="Calibri"/>
          <w:b/>
          <w:sz w:val="21"/>
          <w:szCs w:val="21"/>
        </w:rPr>
        <w:t>Periodo: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proofErr w:type="gramStart"/>
      <w:r w:rsidR="000931C8">
        <w:rPr>
          <w:rFonts w:ascii="Calibri" w:hAnsi="Calibri" w:cs="Calibri"/>
          <w:b/>
          <w:sz w:val="21"/>
          <w:szCs w:val="21"/>
        </w:rPr>
        <w:t>Febrero</w:t>
      </w:r>
      <w:proofErr w:type="gramEnd"/>
      <w:r w:rsidRPr="00993F8D">
        <w:rPr>
          <w:rFonts w:ascii="Calibri" w:hAnsi="Calibri" w:cs="Calibri"/>
          <w:b/>
          <w:sz w:val="21"/>
          <w:szCs w:val="21"/>
        </w:rPr>
        <w:t xml:space="preserve"> 202</w:t>
      </w:r>
      <w:r w:rsidR="000931C8">
        <w:rPr>
          <w:rFonts w:ascii="Calibri" w:hAnsi="Calibri" w:cs="Calibri"/>
          <w:b/>
          <w:sz w:val="21"/>
          <w:szCs w:val="21"/>
        </w:rPr>
        <w:t>4</w:t>
      </w:r>
      <w:r>
        <w:rPr>
          <w:rFonts w:ascii="Calibri" w:hAnsi="Calibri" w:cs="Calibri"/>
          <w:b/>
          <w:sz w:val="21"/>
          <w:szCs w:val="21"/>
        </w:rPr>
        <w:t xml:space="preserve"> de formato 031</w:t>
      </w:r>
      <w:r w:rsidR="005B3B66">
        <w:rPr>
          <w:rFonts w:ascii="Calibri" w:hAnsi="Calibri" w:cs="Calibri"/>
          <w:b/>
          <w:sz w:val="21"/>
          <w:szCs w:val="21"/>
        </w:rPr>
        <w:t>9</w:t>
      </w:r>
      <w:r>
        <w:rPr>
          <w:rFonts w:ascii="Calibri" w:hAnsi="Calibri" w:cs="Calibri"/>
          <w:b/>
          <w:sz w:val="21"/>
          <w:szCs w:val="21"/>
        </w:rPr>
        <w:t>_IPC “Informe de Pasivos Contingentes”.</w:t>
      </w:r>
    </w:p>
    <w:p w14:paraId="542D3EBB" w14:textId="77777777" w:rsidR="0072613E" w:rsidRPr="00B578DE" w:rsidRDefault="0072613E" w:rsidP="0072613E">
      <w:pPr>
        <w:spacing w:line="276" w:lineRule="auto"/>
        <w:ind w:firstLine="708"/>
        <w:rPr>
          <w:rFonts w:ascii="Calibri" w:hAnsi="Calibri" w:cs="Calibri"/>
          <w:sz w:val="21"/>
          <w:szCs w:val="21"/>
        </w:rPr>
      </w:pPr>
    </w:p>
    <w:p w14:paraId="7283625C" w14:textId="77777777" w:rsidR="0072613E" w:rsidRPr="00C249B5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color w:val="000000"/>
          <w:sz w:val="22"/>
          <w:szCs w:val="22"/>
        </w:rPr>
      </w:pPr>
      <w:r w:rsidRPr="00C249B5">
        <w:rPr>
          <w:rFonts w:ascii="Calibri" w:hAnsi="Calibri" w:cs="Calibri"/>
          <w:color w:val="000000"/>
          <w:sz w:val="22"/>
          <w:szCs w:val="22"/>
        </w:rPr>
        <w:t>Es importante señalar, que esta Administración no recibió como parte de la información financiera contenida en la Entrega-Recepción, “Informe sobre Pasivos Contingentes”, por lo que la Secretaría de Finanzas y Administración, se encuentra documentando los importes preliminares estimados de los pasivos contingentes.</w:t>
      </w:r>
    </w:p>
    <w:p w14:paraId="35614AAD" w14:textId="77777777" w:rsidR="0072613E" w:rsidRPr="00C249B5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color w:val="000000"/>
          <w:sz w:val="22"/>
          <w:szCs w:val="22"/>
        </w:rPr>
      </w:pPr>
    </w:p>
    <w:p w14:paraId="707A8E02" w14:textId="77777777" w:rsidR="0072613E" w:rsidRPr="00C249B5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Para lo cual, l</w:t>
      </w:r>
      <w:r w:rsidRPr="00C249B5">
        <w:rPr>
          <w:rFonts w:ascii="Calibri" w:hAnsi="Calibri" w:cs="Calibri"/>
          <w:sz w:val="22"/>
          <w:szCs w:val="22"/>
        </w:rPr>
        <w:t>a Secretaría de Finanzas y Administración, a través de la Dirección de Contabilidad, está requiriendo y recopilando información de las distintas Dependencias, Unidades Administrativas y áreas de la administración pública que pudieran contener información sobre pasivos contingentes, entre las gestiones de solicitud se encuentran:</w:t>
      </w:r>
    </w:p>
    <w:p w14:paraId="28A6E7A7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C249B5">
        <w:rPr>
          <w:rFonts w:ascii="Calibri" w:hAnsi="Calibri" w:cs="Calibri"/>
          <w:sz w:val="22"/>
          <w:szCs w:val="22"/>
        </w:rPr>
        <w:t>SFyA/SSF/DC-1779/2023: Secretaría General de Gobierno.</w:t>
      </w:r>
    </w:p>
    <w:p w14:paraId="2611AE23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249B5">
        <w:rPr>
          <w:rFonts w:ascii="Calibri" w:hAnsi="Calibri" w:cs="Calibri"/>
          <w:sz w:val="22"/>
          <w:szCs w:val="22"/>
        </w:rPr>
        <w:t>SfyA</w:t>
      </w:r>
      <w:proofErr w:type="spellEnd"/>
      <w:r w:rsidRPr="00C249B5">
        <w:rPr>
          <w:rFonts w:ascii="Calibri" w:hAnsi="Calibri" w:cs="Calibri"/>
          <w:sz w:val="22"/>
          <w:szCs w:val="22"/>
        </w:rPr>
        <w:t>/SSF/DC-1781/2023: Dirección de Política y Control Presupuestario de la Secretaría de Finanzas y Administración.</w:t>
      </w:r>
    </w:p>
    <w:p w14:paraId="0F523E99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249B5">
        <w:rPr>
          <w:rFonts w:ascii="Calibri" w:hAnsi="Calibri" w:cs="Calibri"/>
          <w:sz w:val="22"/>
          <w:szCs w:val="22"/>
        </w:rPr>
        <w:t>SfyA</w:t>
      </w:r>
      <w:proofErr w:type="spellEnd"/>
      <w:r w:rsidRPr="00C249B5">
        <w:rPr>
          <w:rFonts w:ascii="Calibri" w:hAnsi="Calibri" w:cs="Calibri"/>
          <w:sz w:val="22"/>
          <w:szCs w:val="22"/>
        </w:rPr>
        <w:t>/SSF/DC-1954/2023: Secretaría de Educación Pública.</w:t>
      </w:r>
    </w:p>
    <w:p w14:paraId="61382ACD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249B5">
        <w:rPr>
          <w:rFonts w:ascii="Calibri" w:hAnsi="Calibri" w:cs="Calibri"/>
          <w:sz w:val="22"/>
          <w:szCs w:val="22"/>
        </w:rPr>
        <w:t>SfyA</w:t>
      </w:r>
      <w:proofErr w:type="spellEnd"/>
      <w:r w:rsidRPr="00C249B5">
        <w:rPr>
          <w:rFonts w:ascii="Calibri" w:hAnsi="Calibri" w:cs="Calibri"/>
          <w:sz w:val="22"/>
          <w:szCs w:val="22"/>
        </w:rPr>
        <w:t>/SSF/DC-2102/2023: Subsecretaría de Administración.</w:t>
      </w:r>
    </w:p>
    <w:p w14:paraId="42CEF5A8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249B5">
        <w:rPr>
          <w:rFonts w:ascii="Calibri" w:hAnsi="Calibri" w:cs="Calibri"/>
          <w:sz w:val="22"/>
          <w:szCs w:val="22"/>
        </w:rPr>
        <w:t>SfyA</w:t>
      </w:r>
      <w:proofErr w:type="spellEnd"/>
      <w:r w:rsidRPr="00C249B5">
        <w:rPr>
          <w:rFonts w:ascii="Calibri" w:hAnsi="Calibri" w:cs="Calibri"/>
          <w:sz w:val="22"/>
          <w:szCs w:val="22"/>
        </w:rPr>
        <w:t>/SSF/DC-2108/2023: Procurador Fiscal de la Secretaría de Finanzas y Administración.</w:t>
      </w:r>
    </w:p>
    <w:p w14:paraId="6DC47463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249B5">
        <w:rPr>
          <w:rFonts w:ascii="Calibri" w:hAnsi="Calibri" w:cs="Calibri"/>
          <w:sz w:val="22"/>
          <w:szCs w:val="22"/>
        </w:rPr>
        <w:t>SfyA</w:t>
      </w:r>
      <w:proofErr w:type="spellEnd"/>
      <w:r w:rsidRPr="00C249B5">
        <w:rPr>
          <w:rFonts w:ascii="Calibri" w:hAnsi="Calibri" w:cs="Calibri"/>
          <w:sz w:val="22"/>
          <w:szCs w:val="22"/>
        </w:rPr>
        <w:t>/SSF/DC-0064/2024: Secretaría de Salud.</w:t>
      </w:r>
    </w:p>
    <w:p w14:paraId="24B1F5F9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249B5">
        <w:rPr>
          <w:rFonts w:ascii="Calibri" w:hAnsi="Calibri" w:cs="Calibri"/>
          <w:sz w:val="22"/>
          <w:szCs w:val="22"/>
        </w:rPr>
        <w:t>SfyA</w:t>
      </w:r>
      <w:proofErr w:type="spellEnd"/>
      <w:r w:rsidRPr="00C249B5">
        <w:rPr>
          <w:rFonts w:ascii="Calibri" w:hAnsi="Calibri" w:cs="Calibri"/>
          <w:sz w:val="22"/>
          <w:szCs w:val="22"/>
        </w:rPr>
        <w:t>/SSF/DC-0065/2024: Subsecretaría de Administración.</w:t>
      </w:r>
    </w:p>
    <w:p w14:paraId="5A361C9C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249B5">
        <w:rPr>
          <w:rFonts w:ascii="Calibri" w:hAnsi="Calibri" w:cs="Calibri"/>
          <w:sz w:val="22"/>
          <w:szCs w:val="22"/>
        </w:rPr>
        <w:t>SfyA</w:t>
      </w:r>
      <w:proofErr w:type="spellEnd"/>
      <w:r w:rsidRPr="00C249B5">
        <w:rPr>
          <w:rFonts w:ascii="Calibri" w:hAnsi="Calibri" w:cs="Calibri"/>
          <w:sz w:val="22"/>
          <w:szCs w:val="22"/>
        </w:rPr>
        <w:t>/SSF/DC-0069/2023Dirección de Política y Control Presupuestario de la Secretaría de Finanzas y Administración.</w:t>
      </w:r>
    </w:p>
    <w:p w14:paraId="68F46DA0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249B5">
        <w:rPr>
          <w:rFonts w:ascii="Calibri" w:hAnsi="Calibri" w:cs="Calibri"/>
          <w:sz w:val="22"/>
          <w:szCs w:val="22"/>
        </w:rPr>
        <w:t>SfyA</w:t>
      </w:r>
      <w:proofErr w:type="spellEnd"/>
      <w:r w:rsidRPr="00C249B5">
        <w:rPr>
          <w:rFonts w:ascii="Calibri" w:hAnsi="Calibri" w:cs="Calibri"/>
          <w:sz w:val="22"/>
          <w:szCs w:val="22"/>
        </w:rPr>
        <w:t>/SSF/DC-0069/2023: Procurador Fiscal de la Secretaría de Finanzas y Administración.</w:t>
      </w:r>
    </w:p>
    <w:p w14:paraId="041E94FB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249B5">
        <w:rPr>
          <w:rFonts w:ascii="Calibri" w:hAnsi="Calibri" w:cs="Calibri"/>
          <w:sz w:val="22"/>
          <w:szCs w:val="22"/>
        </w:rPr>
        <w:t>SfyA</w:t>
      </w:r>
      <w:proofErr w:type="spellEnd"/>
      <w:r w:rsidRPr="00C249B5">
        <w:rPr>
          <w:rFonts w:ascii="Calibri" w:hAnsi="Calibri" w:cs="Calibri"/>
          <w:sz w:val="22"/>
          <w:szCs w:val="22"/>
        </w:rPr>
        <w:t>/SSF/DC-0114/2023Dirección de Política y Control Presupuestario de la Secretaría de Finanzas y Administración.</w:t>
      </w:r>
    </w:p>
    <w:p w14:paraId="24460C58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249B5">
        <w:rPr>
          <w:rFonts w:ascii="Calibri" w:hAnsi="Calibri" w:cs="Calibri"/>
          <w:sz w:val="22"/>
          <w:szCs w:val="22"/>
        </w:rPr>
        <w:t>SfyA</w:t>
      </w:r>
      <w:proofErr w:type="spellEnd"/>
      <w:r w:rsidRPr="00C249B5">
        <w:rPr>
          <w:rFonts w:ascii="Calibri" w:hAnsi="Calibri" w:cs="Calibri"/>
          <w:sz w:val="22"/>
          <w:szCs w:val="22"/>
        </w:rPr>
        <w:t>/SSF/DC-0116/2024: Secretaría de Salud.</w:t>
      </w:r>
    </w:p>
    <w:p w14:paraId="2E54576C" w14:textId="77777777" w:rsidR="0072613E" w:rsidRPr="00C249B5" w:rsidRDefault="0072613E" w:rsidP="0072613E">
      <w:pPr>
        <w:pStyle w:val="ROMANOS"/>
        <w:numPr>
          <w:ilvl w:val="0"/>
          <w:numId w:val="21"/>
        </w:numPr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C249B5">
        <w:rPr>
          <w:rFonts w:ascii="Calibri" w:hAnsi="Calibri" w:cs="Calibri"/>
          <w:sz w:val="22"/>
          <w:szCs w:val="22"/>
        </w:rPr>
        <w:t>SfyA</w:t>
      </w:r>
      <w:proofErr w:type="spellEnd"/>
      <w:r w:rsidRPr="00C249B5">
        <w:rPr>
          <w:rFonts w:ascii="Calibri" w:hAnsi="Calibri" w:cs="Calibri"/>
          <w:sz w:val="22"/>
          <w:szCs w:val="22"/>
        </w:rPr>
        <w:t>/SSF/DC-0117/2024: Subsecretaría de Administración.</w:t>
      </w:r>
    </w:p>
    <w:p w14:paraId="74AAA0B3" w14:textId="77777777" w:rsidR="0072613E" w:rsidRPr="00C249B5" w:rsidRDefault="0072613E" w:rsidP="0072613E">
      <w:pPr>
        <w:pStyle w:val="ROMANOS"/>
        <w:tabs>
          <w:tab w:val="clear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DC7CFE2" w14:textId="77777777" w:rsidR="005B3B66" w:rsidRDefault="005B3B66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14:paraId="12FEFABE" w14:textId="77777777" w:rsidR="005B3B66" w:rsidRDefault="005B3B66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14:paraId="50E3E465" w14:textId="257EF80E" w:rsidR="0072613E" w:rsidRPr="00C249B5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  <w:r w:rsidRPr="00C249B5">
        <w:rPr>
          <w:rFonts w:ascii="Calibri" w:hAnsi="Calibri" w:cs="Calibri"/>
          <w:sz w:val="22"/>
          <w:szCs w:val="22"/>
        </w:rPr>
        <w:t>De las solitudes descritas, esta Dirección de Contabilidad, recibió las respuestas de las siguientes dependencias:</w:t>
      </w:r>
    </w:p>
    <w:p w14:paraId="51BDC9C9" w14:textId="77777777" w:rsidR="0072613E" w:rsidRPr="00C249B5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jc w:val="left"/>
        <w:rPr>
          <w:rFonts w:ascii="Calibri" w:hAnsi="Calibri" w:cs="Calibri"/>
          <w:sz w:val="22"/>
          <w:szCs w:val="22"/>
        </w:rPr>
      </w:pPr>
    </w:p>
    <w:p w14:paraId="78F30EB7" w14:textId="77777777" w:rsidR="0072613E" w:rsidRPr="00C249B5" w:rsidRDefault="0072613E" w:rsidP="0072613E">
      <w:pPr>
        <w:pStyle w:val="ROMANOS"/>
        <w:numPr>
          <w:ilvl w:val="0"/>
          <w:numId w:val="22"/>
        </w:numPr>
        <w:tabs>
          <w:tab w:val="clear" w:pos="720"/>
        </w:tabs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C249B5">
        <w:rPr>
          <w:rFonts w:ascii="Calibri" w:hAnsi="Calibri" w:cs="Calibri"/>
          <w:sz w:val="22"/>
          <w:szCs w:val="22"/>
        </w:rPr>
        <w:t>SEP-UAJ-1641-2023: Secretaría de Educación Pública.</w:t>
      </w:r>
    </w:p>
    <w:p w14:paraId="1F88757F" w14:textId="77777777" w:rsidR="0072613E" w:rsidRPr="00C249B5" w:rsidRDefault="0072613E" w:rsidP="0072613E">
      <w:pPr>
        <w:pStyle w:val="ROMANOS"/>
        <w:numPr>
          <w:ilvl w:val="0"/>
          <w:numId w:val="22"/>
        </w:numPr>
        <w:tabs>
          <w:tab w:val="clear" w:pos="720"/>
        </w:tabs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C249B5">
        <w:rPr>
          <w:rFonts w:ascii="Calibri" w:hAnsi="Calibri" w:cs="Calibri"/>
          <w:sz w:val="22"/>
          <w:szCs w:val="22"/>
        </w:rPr>
        <w:t>SA-DGRH-DVAN-3639-2023: Dirección General de Recursos Humanos.</w:t>
      </w:r>
    </w:p>
    <w:p w14:paraId="51105C15" w14:textId="77777777" w:rsidR="0072613E" w:rsidRPr="00C249B5" w:rsidRDefault="0072613E" w:rsidP="0072613E">
      <w:pPr>
        <w:pStyle w:val="ROMANOS"/>
        <w:numPr>
          <w:ilvl w:val="0"/>
          <w:numId w:val="22"/>
        </w:numPr>
        <w:tabs>
          <w:tab w:val="clear" w:pos="720"/>
        </w:tabs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C249B5">
        <w:rPr>
          <w:rFonts w:ascii="Calibri" w:hAnsi="Calibri" w:cs="Calibri"/>
          <w:sz w:val="22"/>
          <w:szCs w:val="22"/>
        </w:rPr>
        <w:t>SJC-DJC-1321-2023: Subsecretaría de la Consejería Jurídica.</w:t>
      </w:r>
    </w:p>
    <w:p w14:paraId="7BA96E63" w14:textId="77777777" w:rsidR="0072613E" w:rsidRPr="00C249B5" w:rsidRDefault="0072613E" w:rsidP="0072613E">
      <w:pPr>
        <w:pStyle w:val="ROMANOS"/>
        <w:numPr>
          <w:ilvl w:val="0"/>
          <w:numId w:val="22"/>
        </w:numPr>
        <w:tabs>
          <w:tab w:val="clear" w:pos="720"/>
        </w:tabs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C249B5">
        <w:rPr>
          <w:rFonts w:ascii="Calibri" w:hAnsi="Calibri" w:cs="Calibri"/>
          <w:sz w:val="22"/>
          <w:szCs w:val="22"/>
        </w:rPr>
        <w:t>SFYA-PROFI-0124-2024: Procuraduría Fiscal de la Secretaría de Finanzas y Administración.</w:t>
      </w:r>
    </w:p>
    <w:p w14:paraId="2DFCC739" w14:textId="77777777" w:rsidR="0072613E" w:rsidRPr="00C249B5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jc w:val="left"/>
        <w:rPr>
          <w:rFonts w:ascii="Calibri" w:hAnsi="Calibri" w:cs="Calibri"/>
          <w:sz w:val="22"/>
          <w:szCs w:val="22"/>
        </w:rPr>
      </w:pPr>
    </w:p>
    <w:p w14:paraId="5573A7E7" w14:textId="77777777" w:rsidR="0072613E" w:rsidRPr="00C249B5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  <w:r w:rsidRPr="00C249B5">
        <w:rPr>
          <w:rFonts w:ascii="Calibri" w:hAnsi="Calibri" w:cs="Calibri"/>
          <w:sz w:val="22"/>
          <w:szCs w:val="22"/>
        </w:rPr>
        <w:t xml:space="preserve">De los informes recibidos por parte de las instancias descritas anteriormente, se obtuvo un importe preliminar estimado de </w:t>
      </w:r>
      <w:r>
        <w:rPr>
          <w:rFonts w:ascii="Calibri" w:hAnsi="Calibri" w:cs="Calibri"/>
          <w:sz w:val="22"/>
          <w:szCs w:val="22"/>
        </w:rPr>
        <w:t>$236, 853,808.53 (Doscientos treinta y seis millones ochocientos cincuenta y tres mil ochocientos ocho pesos 53/100 m.n.).</w:t>
      </w:r>
    </w:p>
    <w:p w14:paraId="50FD2CB9" w14:textId="77777777" w:rsidR="0072613E" w:rsidRPr="00C249B5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jc w:val="left"/>
        <w:rPr>
          <w:rFonts w:ascii="Calibri" w:hAnsi="Calibri" w:cs="Calibri"/>
          <w:sz w:val="22"/>
          <w:szCs w:val="22"/>
        </w:rPr>
      </w:pPr>
    </w:p>
    <w:tbl>
      <w:tblPr>
        <w:tblStyle w:val="Tablaconcuadrcula4-nfasis6"/>
        <w:tblW w:w="5783" w:type="dxa"/>
        <w:jc w:val="center"/>
        <w:tblLook w:val="04A0" w:firstRow="1" w:lastRow="0" w:firstColumn="1" w:lastColumn="0" w:noHBand="0" w:noVBand="1"/>
      </w:tblPr>
      <w:tblGrid>
        <w:gridCol w:w="3227"/>
        <w:gridCol w:w="2556"/>
      </w:tblGrid>
      <w:tr w:rsidR="0072613E" w:rsidRPr="00C249B5" w14:paraId="529114A7" w14:textId="77777777" w:rsidTr="00492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3" w:type="dxa"/>
            <w:gridSpan w:val="2"/>
            <w:noWrap/>
            <w:hideMark/>
          </w:tcPr>
          <w:p w14:paraId="1BA98CF3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Subsecretaría de la Consejería Jurídica</w:t>
            </w:r>
          </w:p>
        </w:tc>
      </w:tr>
      <w:tr w:rsidR="0072613E" w:rsidRPr="00C249B5" w14:paraId="3C385D2A" w14:textId="77777777" w:rsidTr="0049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22D2245C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  <w:t>Tipo de Procedimiento</w:t>
            </w:r>
          </w:p>
        </w:tc>
        <w:tc>
          <w:tcPr>
            <w:tcW w:w="2556" w:type="dxa"/>
            <w:noWrap/>
            <w:hideMark/>
          </w:tcPr>
          <w:p w14:paraId="72C9A127" w14:textId="77777777" w:rsidR="0072613E" w:rsidRPr="00C249B5" w:rsidRDefault="0072613E" w:rsidP="00492A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Importe</w:t>
            </w:r>
          </w:p>
        </w:tc>
      </w:tr>
      <w:tr w:rsidR="0072613E" w:rsidRPr="00C249B5" w14:paraId="1C8D1D70" w14:textId="77777777" w:rsidTr="00492A79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595AE1CF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4A5EDD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  <w:t>Laboral</w:t>
            </w:r>
          </w:p>
        </w:tc>
        <w:tc>
          <w:tcPr>
            <w:tcW w:w="2556" w:type="dxa"/>
            <w:noWrap/>
            <w:hideMark/>
          </w:tcPr>
          <w:p w14:paraId="0E959BF7" w14:textId="77777777" w:rsidR="0072613E" w:rsidRPr="00C249B5" w:rsidRDefault="0072613E" w:rsidP="00492A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$19,215,909.02 </w:t>
            </w:r>
          </w:p>
        </w:tc>
      </w:tr>
      <w:tr w:rsidR="0072613E" w:rsidRPr="00C249B5" w14:paraId="29DFE192" w14:textId="77777777" w:rsidTr="0049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6CAF08D5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A5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Mercantil</w:t>
            </w:r>
          </w:p>
        </w:tc>
        <w:tc>
          <w:tcPr>
            <w:tcW w:w="2556" w:type="dxa"/>
            <w:noWrap/>
            <w:hideMark/>
          </w:tcPr>
          <w:p w14:paraId="11F2C799" w14:textId="77777777" w:rsidR="0072613E" w:rsidRPr="00C249B5" w:rsidRDefault="0072613E" w:rsidP="00492A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$2,502,673.62 </w:t>
            </w:r>
          </w:p>
        </w:tc>
      </w:tr>
      <w:tr w:rsidR="0072613E" w:rsidRPr="00C249B5" w14:paraId="0E99B382" w14:textId="77777777" w:rsidTr="00492A79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0CDD5F3B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A5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Ordinario civil</w:t>
            </w:r>
          </w:p>
        </w:tc>
        <w:tc>
          <w:tcPr>
            <w:tcW w:w="2556" w:type="dxa"/>
            <w:noWrap/>
            <w:hideMark/>
          </w:tcPr>
          <w:p w14:paraId="239B0EF6" w14:textId="77777777" w:rsidR="0072613E" w:rsidRPr="00C249B5" w:rsidRDefault="0072613E" w:rsidP="00492A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$35,047,092.06 </w:t>
            </w:r>
          </w:p>
        </w:tc>
      </w:tr>
      <w:tr w:rsidR="0072613E" w:rsidRPr="00C249B5" w14:paraId="7AEF3015" w14:textId="77777777" w:rsidTr="0049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39884849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A5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Administrativos</w:t>
            </w:r>
          </w:p>
        </w:tc>
        <w:tc>
          <w:tcPr>
            <w:tcW w:w="2556" w:type="dxa"/>
            <w:noWrap/>
            <w:hideMark/>
          </w:tcPr>
          <w:p w14:paraId="3C49EBFD" w14:textId="77777777" w:rsidR="0072613E" w:rsidRPr="00C249B5" w:rsidRDefault="0072613E" w:rsidP="00492A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$83,093,758.25 </w:t>
            </w:r>
          </w:p>
        </w:tc>
      </w:tr>
      <w:tr w:rsidR="0072613E" w:rsidRPr="00C249B5" w14:paraId="7F4EAD70" w14:textId="77777777" w:rsidTr="00492A79">
        <w:trPr>
          <w:trHeight w:val="1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45149A67" w14:textId="77777777" w:rsidR="0072613E" w:rsidRPr="00C249B5" w:rsidRDefault="0072613E" w:rsidP="00492A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Subtotal:</w:t>
            </w:r>
          </w:p>
        </w:tc>
        <w:tc>
          <w:tcPr>
            <w:tcW w:w="2556" w:type="dxa"/>
            <w:noWrap/>
            <w:hideMark/>
          </w:tcPr>
          <w:p w14:paraId="42743629" w14:textId="77777777" w:rsidR="0072613E" w:rsidRPr="00C249B5" w:rsidRDefault="0072613E" w:rsidP="00492A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$139,859,432.95 </w:t>
            </w:r>
          </w:p>
        </w:tc>
      </w:tr>
      <w:tr w:rsidR="0072613E" w:rsidRPr="00C249B5" w14:paraId="7FDEA62C" w14:textId="77777777" w:rsidTr="0049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3" w:type="dxa"/>
            <w:gridSpan w:val="2"/>
            <w:noWrap/>
            <w:hideMark/>
          </w:tcPr>
          <w:p w14:paraId="0860AD22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Secretaría de Educación Pública</w:t>
            </w:r>
          </w:p>
        </w:tc>
      </w:tr>
      <w:tr w:rsidR="0072613E" w:rsidRPr="004A5EDD" w14:paraId="4C65B764" w14:textId="77777777" w:rsidTr="00492A79">
        <w:trPr>
          <w:trHeight w:val="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1B99E85D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  <w:t>Tipo de Procedimiento</w:t>
            </w:r>
          </w:p>
        </w:tc>
        <w:tc>
          <w:tcPr>
            <w:tcW w:w="2556" w:type="dxa"/>
            <w:noWrap/>
            <w:hideMark/>
          </w:tcPr>
          <w:p w14:paraId="7A73ED5B" w14:textId="77777777" w:rsidR="0072613E" w:rsidRPr="00C249B5" w:rsidRDefault="0072613E" w:rsidP="00492A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Importe</w:t>
            </w:r>
          </w:p>
        </w:tc>
      </w:tr>
      <w:tr w:rsidR="0072613E" w:rsidRPr="00C249B5" w14:paraId="24A3B7A9" w14:textId="77777777" w:rsidTr="0049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75395091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4A5EDD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  <w:t>Laboral</w:t>
            </w:r>
          </w:p>
        </w:tc>
        <w:tc>
          <w:tcPr>
            <w:tcW w:w="2556" w:type="dxa"/>
            <w:noWrap/>
            <w:hideMark/>
          </w:tcPr>
          <w:p w14:paraId="32D4B154" w14:textId="77777777" w:rsidR="0072613E" w:rsidRPr="00C249B5" w:rsidRDefault="0072613E" w:rsidP="00492A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$87,801,929.89 </w:t>
            </w:r>
          </w:p>
        </w:tc>
      </w:tr>
      <w:tr w:rsidR="0072613E" w:rsidRPr="004A5EDD" w14:paraId="54A836F7" w14:textId="77777777" w:rsidTr="00492A79">
        <w:trPr>
          <w:trHeight w:val="1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37C9A78F" w14:textId="77777777" w:rsidR="0072613E" w:rsidRPr="00C249B5" w:rsidRDefault="0072613E" w:rsidP="00492A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Subtotal:</w:t>
            </w:r>
          </w:p>
        </w:tc>
        <w:tc>
          <w:tcPr>
            <w:tcW w:w="2556" w:type="dxa"/>
            <w:noWrap/>
            <w:hideMark/>
          </w:tcPr>
          <w:p w14:paraId="4E2DF8A2" w14:textId="77777777" w:rsidR="0072613E" w:rsidRPr="00C249B5" w:rsidRDefault="0072613E" w:rsidP="00492A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$ 87,801,929.89 </w:t>
            </w:r>
          </w:p>
        </w:tc>
      </w:tr>
      <w:tr w:rsidR="0072613E" w:rsidRPr="00C249B5" w14:paraId="587F395C" w14:textId="77777777" w:rsidTr="0049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3" w:type="dxa"/>
            <w:gridSpan w:val="2"/>
            <w:noWrap/>
            <w:hideMark/>
          </w:tcPr>
          <w:p w14:paraId="545192F2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Procuraduría Fiscal</w:t>
            </w:r>
          </w:p>
        </w:tc>
      </w:tr>
      <w:tr w:rsidR="0072613E" w:rsidRPr="004A5EDD" w14:paraId="3ED86A05" w14:textId="77777777" w:rsidTr="00492A79">
        <w:trPr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23C86A65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  <w:t>Tipo de Procedimiento</w:t>
            </w:r>
          </w:p>
        </w:tc>
        <w:tc>
          <w:tcPr>
            <w:tcW w:w="2556" w:type="dxa"/>
            <w:noWrap/>
            <w:hideMark/>
          </w:tcPr>
          <w:p w14:paraId="5AA674B7" w14:textId="77777777" w:rsidR="0072613E" w:rsidRPr="00C249B5" w:rsidRDefault="0072613E" w:rsidP="00492A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Importe</w:t>
            </w:r>
          </w:p>
        </w:tc>
      </w:tr>
      <w:tr w:rsidR="0072613E" w:rsidRPr="004A5EDD" w14:paraId="0FDC1E65" w14:textId="77777777" w:rsidTr="0049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0F681DFB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4A5EDD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  <w:t>Laboral</w:t>
            </w:r>
          </w:p>
        </w:tc>
        <w:tc>
          <w:tcPr>
            <w:tcW w:w="2556" w:type="dxa"/>
            <w:noWrap/>
            <w:hideMark/>
          </w:tcPr>
          <w:p w14:paraId="2852E9B2" w14:textId="77777777" w:rsidR="0072613E" w:rsidRPr="00C249B5" w:rsidRDefault="0072613E" w:rsidP="00492A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$2,625,901.00 </w:t>
            </w:r>
          </w:p>
        </w:tc>
      </w:tr>
      <w:tr w:rsidR="0072613E" w:rsidRPr="004A5EDD" w14:paraId="4D9F09A3" w14:textId="77777777" w:rsidTr="00492A79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0A86BC2C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A5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Mercantil</w:t>
            </w:r>
          </w:p>
        </w:tc>
        <w:tc>
          <w:tcPr>
            <w:tcW w:w="2556" w:type="dxa"/>
            <w:noWrap/>
            <w:hideMark/>
          </w:tcPr>
          <w:p w14:paraId="6DED8F4A" w14:textId="77777777" w:rsidR="0072613E" w:rsidRPr="00C249B5" w:rsidRDefault="0072613E" w:rsidP="00492A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$4,546,194.74 </w:t>
            </w:r>
          </w:p>
        </w:tc>
      </w:tr>
      <w:tr w:rsidR="0072613E" w:rsidRPr="004A5EDD" w14:paraId="4CC826B4" w14:textId="77777777" w:rsidTr="0049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69418083" w14:textId="77777777" w:rsidR="0072613E" w:rsidRPr="00C249B5" w:rsidRDefault="0072613E" w:rsidP="00492A7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A5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Administrativos</w:t>
            </w:r>
          </w:p>
        </w:tc>
        <w:tc>
          <w:tcPr>
            <w:tcW w:w="2556" w:type="dxa"/>
            <w:noWrap/>
            <w:hideMark/>
          </w:tcPr>
          <w:p w14:paraId="10EC1AAD" w14:textId="77777777" w:rsidR="0072613E" w:rsidRPr="00C249B5" w:rsidRDefault="0072613E" w:rsidP="00492A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$2,020,350.00 </w:t>
            </w:r>
          </w:p>
        </w:tc>
      </w:tr>
      <w:tr w:rsidR="0072613E" w:rsidRPr="004A5EDD" w14:paraId="23E4A660" w14:textId="77777777" w:rsidTr="00492A79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14:paraId="3581A8A6" w14:textId="77777777" w:rsidR="0072613E" w:rsidRPr="00C249B5" w:rsidRDefault="0072613E" w:rsidP="00492A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Subtotal:</w:t>
            </w:r>
          </w:p>
        </w:tc>
        <w:tc>
          <w:tcPr>
            <w:tcW w:w="2556" w:type="dxa"/>
            <w:noWrap/>
            <w:hideMark/>
          </w:tcPr>
          <w:p w14:paraId="4A2FB94D" w14:textId="77777777" w:rsidR="0072613E" w:rsidRPr="00C249B5" w:rsidRDefault="0072613E" w:rsidP="00492A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$9,192,445.74 </w:t>
            </w:r>
          </w:p>
        </w:tc>
      </w:tr>
      <w:tr w:rsidR="0072613E" w:rsidRPr="004A5EDD" w14:paraId="1929064D" w14:textId="77777777" w:rsidTr="0049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15CF7DD4" w14:textId="77777777" w:rsidR="0072613E" w:rsidRPr="00C249B5" w:rsidRDefault="0072613E" w:rsidP="00492A7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Importe preliminar estimado de Pasivos Contingentes:</w:t>
            </w:r>
          </w:p>
        </w:tc>
        <w:tc>
          <w:tcPr>
            <w:tcW w:w="2556" w:type="dxa"/>
            <w:noWrap/>
            <w:hideMark/>
          </w:tcPr>
          <w:p w14:paraId="541AF665" w14:textId="77777777" w:rsidR="0072613E" w:rsidRPr="004A5EDD" w:rsidRDefault="0072613E" w:rsidP="00492A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296B6C5D" w14:textId="77777777" w:rsidR="0072613E" w:rsidRPr="00C249B5" w:rsidRDefault="0072613E" w:rsidP="00EE1D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249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$236,853,808.58 </w:t>
            </w:r>
          </w:p>
        </w:tc>
      </w:tr>
    </w:tbl>
    <w:p w14:paraId="55E37BA2" w14:textId="77777777" w:rsidR="0072613E" w:rsidRPr="00C249B5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jc w:val="left"/>
        <w:rPr>
          <w:rFonts w:ascii="Calibri" w:hAnsi="Calibri" w:cs="Calibri"/>
          <w:sz w:val="22"/>
          <w:szCs w:val="22"/>
        </w:rPr>
      </w:pPr>
    </w:p>
    <w:p w14:paraId="0EC795BF" w14:textId="77777777" w:rsidR="0072613E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  <w:r w:rsidRPr="00C249B5">
        <w:rPr>
          <w:rFonts w:ascii="Calibri" w:hAnsi="Calibri" w:cs="Calibri"/>
          <w:sz w:val="22"/>
          <w:szCs w:val="22"/>
        </w:rPr>
        <w:t>Es importante señalar que, se informaron sin cuantificar 115 expedientes, de los cuales 114 Expedientes corresponden a la Secretaría de Educación Pública y un expediente a la Subsecretaría de la Consejería Jurídica, esto por el tipo de conceptos reclamados y etapa del procedimiento</w:t>
      </w:r>
      <w:r>
        <w:rPr>
          <w:rFonts w:ascii="Calibri" w:hAnsi="Calibri" w:cs="Calibri"/>
          <w:sz w:val="22"/>
          <w:szCs w:val="22"/>
        </w:rPr>
        <w:t>.</w:t>
      </w:r>
    </w:p>
    <w:p w14:paraId="38206D55" w14:textId="77777777" w:rsidR="0072613E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14:paraId="03BE5658" w14:textId="3AC5D688" w:rsidR="00AC570F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</w:t>
      </w:r>
      <w:r w:rsidRPr="00C249B5">
        <w:rPr>
          <w:rFonts w:ascii="Calibri" w:hAnsi="Calibri" w:cs="Calibri"/>
          <w:sz w:val="22"/>
          <w:szCs w:val="22"/>
        </w:rPr>
        <w:t>Dirección de Política y Control Presupuestario</w:t>
      </w:r>
      <w:r>
        <w:rPr>
          <w:rFonts w:ascii="Calibri" w:hAnsi="Calibri" w:cs="Calibri"/>
          <w:sz w:val="22"/>
          <w:szCs w:val="22"/>
        </w:rPr>
        <w:t xml:space="preserve"> de esta Secretaría de finanzas y Administración, notificó mediante oficio </w:t>
      </w:r>
      <w:r w:rsidR="00AC570F">
        <w:rPr>
          <w:rFonts w:ascii="Calibri" w:hAnsi="Calibri" w:cs="Calibri"/>
          <w:sz w:val="22"/>
          <w:szCs w:val="22"/>
        </w:rPr>
        <w:t>SFyA-DPyCP-0053/0053/2024, informo que no cuenta con información o expedientes relacionados a pasivos contingentes.</w:t>
      </w:r>
    </w:p>
    <w:p w14:paraId="6891C1D4" w14:textId="77777777" w:rsidR="00AC570F" w:rsidRDefault="00AC570F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14:paraId="478EC193" w14:textId="77777777" w:rsidR="005B3B66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  <w:r w:rsidRPr="00C249B5">
        <w:rPr>
          <w:rFonts w:ascii="Calibri" w:hAnsi="Calibri" w:cs="Calibri"/>
          <w:sz w:val="22"/>
          <w:szCs w:val="22"/>
        </w:rPr>
        <w:t xml:space="preserve"> </w:t>
      </w:r>
      <w:r w:rsidR="00AC570F">
        <w:rPr>
          <w:rFonts w:ascii="Calibri" w:hAnsi="Calibri" w:cs="Calibri"/>
          <w:sz w:val="22"/>
          <w:szCs w:val="22"/>
        </w:rPr>
        <w:t xml:space="preserve">En este sentido, la </w:t>
      </w:r>
      <w:r w:rsidRPr="00C249B5">
        <w:rPr>
          <w:rFonts w:ascii="Calibri" w:hAnsi="Calibri" w:cs="Calibri"/>
          <w:sz w:val="22"/>
          <w:szCs w:val="22"/>
        </w:rPr>
        <w:t>Secretaría de Salud</w:t>
      </w:r>
      <w:r w:rsidR="00AC570F">
        <w:rPr>
          <w:rFonts w:ascii="Calibri" w:hAnsi="Calibri" w:cs="Calibri"/>
          <w:sz w:val="22"/>
          <w:szCs w:val="22"/>
        </w:rPr>
        <w:t xml:space="preserve"> se pronunció mediante el similar UAJ/0036/2024, </w:t>
      </w:r>
      <w:r w:rsidR="00EE1DA8">
        <w:rPr>
          <w:rFonts w:ascii="Calibri" w:hAnsi="Calibri" w:cs="Calibri"/>
          <w:sz w:val="22"/>
          <w:szCs w:val="22"/>
        </w:rPr>
        <w:t xml:space="preserve">en el cual adjunta información relativa a los pasivos contingentes por un importe de </w:t>
      </w:r>
      <w:r w:rsidR="000145A2">
        <w:rPr>
          <w:rFonts w:ascii="Calibri" w:hAnsi="Calibri" w:cs="Calibri"/>
          <w:sz w:val="22"/>
          <w:szCs w:val="22"/>
        </w:rPr>
        <w:t>$253,573,851.00 (Doscientos cincuenta y tres millones quinientos setenta y tres mil ochocientos cincuenta y un pesos 00/100 m.n.)</w:t>
      </w:r>
      <w:r w:rsidRPr="00C249B5">
        <w:rPr>
          <w:rFonts w:ascii="Calibri" w:hAnsi="Calibri" w:cs="Calibri"/>
          <w:sz w:val="22"/>
          <w:szCs w:val="22"/>
        </w:rPr>
        <w:t>,</w:t>
      </w:r>
      <w:r w:rsidR="000145A2">
        <w:rPr>
          <w:rFonts w:ascii="Calibri" w:hAnsi="Calibri" w:cs="Calibri"/>
          <w:sz w:val="22"/>
          <w:szCs w:val="22"/>
        </w:rPr>
        <w:t xml:space="preserve"> el cual es </w:t>
      </w:r>
      <w:proofErr w:type="gramStart"/>
      <w:r w:rsidR="000145A2">
        <w:rPr>
          <w:rFonts w:ascii="Calibri" w:hAnsi="Calibri" w:cs="Calibri"/>
          <w:sz w:val="22"/>
          <w:szCs w:val="22"/>
        </w:rPr>
        <w:t xml:space="preserve">informado </w:t>
      </w:r>
      <w:r w:rsidRPr="00C249B5">
        <w:rPr>
          <w:rFonts w:ascii="Calibri" w:hAnsi="Calibri" w:cs="Calibri"/>
          <w:sz w:val="22"/>
          <w:szCs w:val="22"/>
        </w:rPr>
        <w:t xml:space="preserve"> </w:t>
      </w:r>
      <w:r w:rsidR="000145A2">
        <w:rPr>
          <w:rFonts w:ascii="Calibri" w:hAnsi="Calibri" w:cs="Calibri"/>
          <w:sz w:val="22"/>
          <w:szCs w:val="22"/>
        </w:rPr>
        <w:t>por</w:t>
      </w:r>
      <w:proofErr w:type="gramEnd"/>
      <w:r w:rsidR="000145A2">
        <w:rPr>
          <w:rFonts w:ascii="Calibri" w:hAnsi="Calibri" w:cs="Calibri"/>
          <w:sz w:val="22"/>
          <w:szCs w:val="22"/>
        </w:rPr>
        <w:t xml:space="preserve"> el Instituto de Servicios de Salud, en el Sistema para la Recepción Telemática de la Información Financiera </w:t>
      </w:r>
    </w:p>
    <w:p w14:paraId="345BDD7C" w14:textId="77777777" w:rsidR="005B3B66" w:rsidRDefault="005B3B66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14:paraId="6F3A8806" w14:textId="77777777" w:rsidR="005B3B66" w:rsidRDefault="005B3B66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14:paraId="130AD085" w14:textId="434CAAA0" w:rsidR="0072613E" w:rsidRDefault="000145A2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(SIRET), en el formato 0318 </w:t>
      </w:r>
      <w:r w:rsidR="0072613E" w:rsidRPr="00C249B5">
        <w:rPr>
          <w:rFonts w:ascii="Calibri" w:hAnsi="Calibri" w:cs="Calibri"/>
          <w:sz w:val="22"/>
          <w:szCs w:val="22"/>
        </w:rPr>
        <w:t>instancias a las cuales se les ha requerido reiteradamente informen si cuentan o no con Pasivos Contingentes.</w:t>
      </w:r>
    </w:p>
    <w:p w14:paraId="7AB4B5B4" w14:textId="77777777" w:rsidR="000145A2" w:rsidRDefault="000145A2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14:paraId="643C153B" w14:textId="77777777" w:rsidR="00912219" w:rsidRDefault="00912219" w:rsidP="00912219">
      <w:pPr>
        <w:spacing w:line="276" w:lineRule="auto"/>
        <w:rPr>
          <w:rFonts w:ascii="Calibri" w:hAnsi="Calibri" w:cs="Calibri"/>
          <w:bCs/>
        </w:rPr>
      </w:pPr>
    </w:p>
    <w:p w14:paraId="248F0241" w14:textId="650DF9FC" w:rsidR="00912219" w:rsidRDefault="00912219" w:rsidP="00912219">
      <w:pPr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Por todo lo anterior, se tiene a bien informar, que esta Secretaría de Finanzas y Administración, se encuentra en vías de cumplimiento a lo requerido, de conformidad con la normatividad aplicable a la Contabilidad Gubernamental y a la Rendición de Cuentas.</w:t>
      </w:r>
    </w:p>
    <w:p w14:paraId="340E0BCC" w14:textId="77777777" w:rsidR="000145A2" w:rsidRDefault="000145A2" w:rsidP="0072613E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14:paraId="75C101E0" w14:textId="77777777" w:rsidR="000145A2" w:rsidRPr="00912219" w:rsidRDefault="000145A2" w:rsidP="000145A2">
      <w:pPr>
        <w:pStyle w:val="ROMANOS"/>
        <w:spacing w:after="0" w:line="240" w:lineRule="auto"/>
        <w:ind w:left="0" w:firstLine="0"/>
        <w:rPr>
          <w:rFonts w:ascii="Calibri" w:hAnsi="Calibri" w:cs="Calibri"/>
          <w:bCs/>
          <w:sz w:val="22"/>
          <w:szCs w:val="22"/>
        </w:rPr>
      </w:pPr>
      <w:r w:rsidRPr="00912219">
        <w:rPr>
          <w:rFonts w:ascii="Calibri" w:hAnsi="Calibri" w:cs="Calibri"/>
          <w:bCs/>
          <w:sz w:val="22"/>
          <w:szCs w:val="22"/>
        </w:rPr>
        <w:t>Sin otro asunto en particular por el momento, agradeciendo de antemano la atención y consideración al presente, aprovecho la ocasión para enviarle un cordial saludo.</w:t>
      </w:r>
    </w:p>
    <w:p w14:paraId="0871F7DF" w14:textId="77777777" w:rsidR="000145A2" w:rsidRDefault="000145A2" w:rsidP="000145A2">
      <w:pPr>
        <w:spacing w:line="276" w:lineRule="auto"/>
        <w:rPr>
          <w:rFonts w:ascii="Calibri" w:hAnsi="Calibri" w:cs="Calibri"/>
          <w:sz w:val="21"/>
          <w:szCs w:val="21"/>
          <w:lang w:val="es-ES"/>
        </w:rPr>
      </w:pPr>
    </w:p>
    <w:p w14:paraId="02ABB726" w14:textId="77777777" w:rsidR="005B3B66" w:rsidRDefault="005B3B66" w:rsidP="000145A2">
      <w:pPr>
        <w:spacing w:line="276" w:lineRule="auto"/>
        <w:rPr>
          <w:rFonts w:ascii="Calibri" w:hAnsi="Calibri" w:cs="Calibri"/>
          <w:sz w:val="21"/>
          <w:szCs w:val="21"/>
          <w:lang w:val="es-ES"/>
        </w:rPr>
      </w:pPr>
    </w:p>
    <w:p w14:paraId="1302A3B9" w14:textId="77777777" w:rsidR="005B3B66" w:rsidRDefault="005B3B66" w:rsidP="000145A2">
      <w:pPr>
        <w:spacing w:line="276" w:lineRule="auto"/>
        <w:rPr>
          <w:rFonts w:ascii="Calibri" w:hAnsi="Calibri" w:cs="Calibri"/>
          <w:sz w:val="21"/>
          <w:szCs w:val="21"/>
          <w:lang w:val="es-ES"/>
        </w:rPr>
      </w:pPr>
    </w:p>
    <w:p w14:paraId="761638EE" w14:textId="77777777" w:rsidR="005B3B66" w:rsidRDefault="005B3B66" w:rsidP="000145A2">
      <w:pPr>
        <w:spacing w:line="276" w:lineRule="auto"/>
        <w:rPr>
          <w:rFonts w:ascii="Calibri" w:hAnsi="Calibri" w:cs="Calibri"/>
          <w:sz w:val="21"/>
          <w:szCs w:val="21"/>
          <w:lang w:val="es-ES"/>
        </w:rPr>
      </w:pPr>
    </w:p>
    <w:p w14:paraId="1D4FB4B2" w14:textId="77777777" w:rsidR="005B3B66" w:rsidRDefault="005B3B66" w:rsidP="000145A2">
      <w:pPr>
        <w:spacing w:line="276" w:lineRule="auto"/>
        <w:rPr>
          <w:rFonts w:ascii="Calibri" w:hAnsi="Calibri" w:cs="Calibri"/>
          <w:sz w:val="21"/>
          <w:szCs w:val="21"/>
          <w:lang w:val="es-ES"/>
        </w:rPr>
      </w:pPr>
    </w:p>
    <w:p w14:paraId="62F64D63" w14:textId="77777777" w:rsidR="000145A2" w:rsidRPr="00B578DE" w:rsidRDefault="000145A2" w:rsidP="000145A2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A T E N T A M E N T E.</w:t>
      </w:r>
    </w:p>
    <w:p w14:paraId="1E03C787" w14:textId="77777777" w:rsidR="000145A2" w:rsidRPr="00B578DE" w:rsidRDefault="000145A2" w:rsidP="000145A2">
      <w:pPr>
        <w:rPr>
          <w:rFonts w:ascii="Calibri" w:hAnsi="Calibri" w:cs="Calibri"/>
          <w:sz w:val="21"/>
          <w:szCs w:val="21"/>
        </w:rPr>
      </w:pPr>
    </w:p>
    <w:p w14:paraId="5A22EAC2" w14:textId="77777777" w:rsidR="000145A2" w:rsidRPr="00B578DE" w:rsidRDefault="000145A2" w:rsidP="000145A2">
      <w:pPr>
        <w:rPr>
          <w:rFonts w:ascii="Calibri" w:hAnsi="Calibri" w:cs="Calibri"/>
          <w:sz w:val="21"/>
          <w:szCs w:val="21"/>
        </w:rPr>
      </w:pPr>
    </w:p>
    <w:p w14:paraId="0894EE2B" w14:textId="77777777" w:rsidR="000145A2" w:rsidRDefault="000145A2" w:rsidP="000145A2">
      <w:pPr>
        <w:rPr>
          <w:rFonts w:ascii="Calibri" w:hAnsi="Calibri" w:cs="Calibri"/>
          <w:sz w:val="21"/>
          <w:szCs w:val="21"/>
        </w:rPr>
      </w:pPr>
    </w:p>
    <w:p w14:paraId="5481AB5B" w14:textId="77777777" w:rsidR="000145A2" w:rsidRPr="00B578DE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  <w:r w:rsidRPr="00B578DE">
        <w:rPr>
          <w:rFonts w:ascii="Calibri" w:hAnsi="Calibri" w:cs="Calibri"/>
          <w:b/>
          <w:sz w:val="21"/>
          <w:szCs w:val="21"/>
        </w:rPr>
        <w:t>MTRA. BERTHA MONTAÑO COTA.</w:t>
      </w:r>
    </w:p>
    <w:p w14:paraId="0D97A3B2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  <w:r w:rsidRPr="00B578DE">
        <w:rPr>
          <w:rFonts w:ascii="Calibri" w:hAnsi="Calibri" w:cs="Calibri"/>
          <w:b/>
          <w:sz w:val="21"/>
          <w:szCs w:val="21"/>
        </w:rPr>
        <w:t>SECRETARIA DE FINANZAS Y ADMINISTRACIÓN.</w:t>
      </w:r>
    </w:p>
    <w:p w14:paraId="0D6F8AC8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0B2BC718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29818C2F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69EB9DD8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0F135F35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753831C4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07DA3148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58A13B0C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3C63156C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4039B6D0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01271698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539A6E34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6682A871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3D84DD67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2D2E96E7" w14:textId="77777777" w:rsidR="000145A2" w:rsidRDefault="000145A2" w:rsidP="000145A2">
      <w:pPr>
        <w:jc w:val="center"/>
        <w:rPr>
          <w:rFonts w:ascii="Calibri" w:hAnsi="Calibri" w:cs="Calibri"/>
          <w:b/>
          <w:sz w:val="21"/>
          <w:szCs w:val="21"/>
        </w:rPr>
      </w:pPr>
    </w:p>
    <w:p w14:paraId="74694D53" w14:textId="77777777" w:rsidR="000145A2" w:rsidRDefault="000145A2" w:rsidP="000145A2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7604D9">
        <w:rPr>
          <w:rFonts w:asciiTheme="minorHAnsi" w:hAnsiTheme="minorHAnsi" w:cstheme="minorHAnsi"/>
          <w:b/>
          <w:bCs/>
          <w:sz w:val="18"/>
          <w:szCs w:val="18"/>
        </w:rPr>
        <w:t>c.c.p</w:t>
      </w:r>
      <w:proofErr w:type="spellEnd"/>
      <w:r w:rsidRPr="007604D9">
        <w:rPr>
          <w:rFonts w:asciiTheme="minorHAnsi" w:hAnsiTheme="minorHAnsi" w:cstheme="minorHAnsi"/>
          <w:b/>
          <w:bCs/>
          <w:sz w:val="18"/>
          <w:szCs w:val="18"/>
        </w:rPr>
        <w:t>. L.C. Julián Francisco Galindo Hernández,</w:t>
      </w:r>
      <w:r w:rsidRPr="007604D9">
        <w:rPr>
          <w:rFonts w:asciiTheme="minorHAnsi" w:hAnsiTheme="minorHAnsi" w:cstheme="minorHAnsi"/>
          <w:sz w:val="18"/>
          <w:szCs w:val="18"/>
        </w:rPr>
        <w:t xml:space="preserve"> Subsecretario de Finanzas del Gobierno del Estado de Baja California Sur.</w:t>
      </w:r>
    </w:p>
    <w:p w14:paraId="06C87233" w14:textId="77777777" w:rsidR="000145A2" w:rsidRPr="007604D9" w:rsidRDefault="000145A2" w:rsidP="000145A2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B578DE">
        <w:rPr>
          <w:rFonts w:asciiTheme="minorHAnsi" w:hAnsiTheme="minorHAnsi" w:cstheme="minorHAnsi"/>
          <w:b/>
          <w:sz w:val="18"/>
          <w:szCs w:val="18"/>
        </w:rPr>
        <w:t>c.c.p</w:t>
      </w:r>
      <w:proofErr w:type="spellEnd"/>
      <w:r w:rsidRPr="00B578DE">
        <w:rPr>
          <w:rFonts w:asciiTheme="minorHAnsi" w:hAnsiTheme="minorHAnsi" w:cstheme="minorHAnsi"/>
          <w:b/>
          <w:sz w:val="18"/>
          <w:szCs w:val="18"/>
        </w:rPr>
        <w:t>. L.C. Alma Gabriela Agúndez Maldonado,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>
        <w:rPr>
          <w:rFonts w:asciiTheme="minorHAnsi" w:hAnsiTheme="minorHAnsi" w:cstheme="minorHAnsi"/>
          <w:sz w:val="18"/>
          <w:szCs w:val="18"/>
        </w:rPr>
        <w:t>Directora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de Contabilidad.</w:t>
      </w:r>
    </w:p>
    <w:p w14:paraId="52D1CA8B" w14:textId="77777777" w:rsidR="000145A2" w:rsidRPr="00737253" w:rsidRDefault="000145A2" w:rsidP="000145A2">
      <w:pPr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737253">
        <w:rPr>
          <w:rFonts w:asciiTheme="minorHAnsi" w:hAnsiTheme="minorHAnsi" w:cstheme="minorHAnsi"/>
          <w:b/>
          <w:bCs/>
          <w:sz w:val="18"/>
          <w:szCs w:val="18"/>
        </w:rPr>
        <w:t>c.c.p</w:t>
      </w:r>
      <w:proofErr w:type="spellEnd"/>
      <w:r w:rsidRPr="00737253">
        <w:rPr>
          <w:rFonts w:asciiTheme="minorHAnsi" w:hAnsiTheme="minorHAnsi" w:cstheme="minorHAnsi"/>
          <w:b/>
          <w:bCs/>
          <w:sz w:val="18"/>
          <w:szCs w:val="18"/>
        </w:rPr>
        <w:t>. Archivo.</w:t>
      </w:r>
    </w:p>
    <w:p w14:paraId="5554234A" w14:textId="77777777" w:rsidR="000145A2" w:rsidRDefault="000145A2" w:rsidP="000145A2">
      <w:pPr>
        <w:rPr>
          <w:rFonts w:asciiTheme="minorHAnsi" w:hAnsiTheme="minorHAnsi" w:cstheme="minorHAnsi"/>
          <w:sz w:val="18"/>
          <w:szCs w:val="18"/>
        </w:rPr>
      </w:pPr>
      <w:r w:rsidRPr="00737253">
        <w:rPr>
          <w:rFonts w:asciiTheme="minorHAnsi" w:hAnsiTheme="minorHAnsi" w:cstheme="minorHAnsi"/>
          <w:sz w:val="18"/>
          <w:szCs w:val="18"/>
        </w:rPr>
        <w:t>BMC/JFGH/AGAM/JCP/KRP.</w:t>
      </w:r>
    </w:p>
    <w:p w14:paraId="166AE5E9" w14:textId="77777777" w:rsidR="006439DD" w:rsidRDefault="006439DD" w:rsidP="000145A2">
      <w:pPr>
        <w:rPr>
          <w:rFonts w:asciiTheme="minorHAnsi" w:hAnsiTheme="minorHAnsi" w:cstheme="minorHAnsi"/>
          <w:sz w:val="18"/>
          <w:szCs w:val="18"/>
        </w:rPr>
      </w:pPr>
    </w:p>
    <w:p w14:paraId="6D3DE504" w14:textId="77777777" w:rsidR="006439DD" w:rsidRDefault="006439DD" w:rsidP="000145A2">
      <w:pPr>
        <w:rPr>
          <w:rFonts w:asciiTheme="minorHAnsi" w:hAnsiTheme="minorHAnsi" w:cstheme="minorHAnsi"/>
          <w:sz w:val="18"/>
          <w:szCs w:val="18"/>
        </w:rPr>
      </w:pPr>
    </w:p>
    <w:p w14:paraId="45EC66FC" w14:textId="77777777" w:rsidR="006439DD" w:rsidRDefault="006439DD" w:rsidP="000145A2">
      <w:pPr>
        <w:rPr>
          <w:rFonts w:asciiTheme="minorHAnsi" w:hAnsiTheme="minorHAnsi" w:cstheme="minorHAnsi"/>
          <w:sz w:val="18"/>
          <w:szCs w:val="18"/>
        </w:rPr>
      </w:pPr>
    </w:p>
    <w:p w14:paraId="62D68E99" w14:textId="77777777" w:rsidR="006439DD" w:rsidRDefault="006439DD" w:rsidP="000145A2">
      <w:pPr>
        <w:rPr>
          <w:rFonts w:asciiTheme="minorHAnsi" w:hAnsiTheme="minorHAnsi" w:cstheme="minorHAnsi"/>
          <w:sz w:val="18"/>
          <w:szCs w:val="18"/>
        </w:rPr>
      </w:pPr>
    </w:p>
    <w:sectPr w:rsidR="006439DD" w:rsidSect="00605F3A">
      <w:headerReference w:type="default" r:id="rId8"/>
      <w:footerReference w:type="default" r:id="rId9"/>
      <w:pgSz w:w="12240" w:h="15840" w:code="1"/>
      <w:pgMar w:top="2039" w:right="1183" w:bottom="425" w:left="1276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226A3" w14:textId="77777777" w:rsidR="00605F3A" w:rsidRDefault="00605F3A" w:rsidP="00C24D83">
      <w:r>
        <w:separator/>
      </w:r>
    </w:p>
  </w:endnote>
  <w:endnote w:type="continuationSeparator" w:id="0">
    <w:p w14:paraId="2E06C4B8" w14:textId="77777777" w:rsidR="00605F3A" w:rsidRDefault="00605F3A" w:rsidP="00C2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729"/>
      <w:gridCol w:w="9052"/>
    </w:tblGrid>
    <w:tr w:rsidR="00575367" w:rsidRPr="00575367" w14:paraId="4DC10C33" w14:textId="77777777" w:rsidTr="002A0C57">
      <w:trPr>
        <w:trHeight w:val="665"/>
      </w:trPr>
      <w:tc>
        <w:tcPr>
          <w:tcW w:w="729" w:type="dxa"/>
        </w:tcPr>
        <w:p w14:paraId="5752F09F" w14:textId="77777777" w:rsidR="00575367" w:rsidRPr="003770A0" w:rsidRDefault="00575367" w:rsidP="00575367">
          <w:pPr>
            <w:pStyle w:val="Piedepgina"/>
            <w:jc w:val="right"/>
            <w:rPr>
              <w:b/>
              <w:bCs/>
              <w:color w:val="4F81BD" w:themeColor="accent1"/>
              <w:sz w:val="16"/>
              <w:szCs w:val="16"/>
              <w14:numForm w14:val="oldStyle"/>
            </w:rPr>
          </w:pPr>
        </w:p>
      </w:tc>
      <w:tc>
        <w:tcPr>
          <w:tcW w:w="9052" w:type="dxa"/>
        </w:tcPr>
        <w:p w14:paraId="23E5E82B" w14:textId="77777777" w:rsidR="00575367" w:rsidRPr="00513338" w:rsidRDefault="00575367" w:rsidP="00575367">
          <w:pPr>
            <w:pStyle w:val="Piedepgina"/>
            <w:jc w:val="center"/>
            <w:rPr>
              <w:b/>
              <w:sz w:val="14"/>
              <w:szCs w:val="14"/>
            </w:rPr>
          </w:pPr>
          <w:r w:rsidRPr="00513338">
            <w:rPr>
              <w:b/>
              <w:sz w:val="14"/>
              <w:szCs w:val="14"/>
            </w:rPr>
            <w:t xml:space="preserve">Dirección de Contabilidad de la Secretaría de Finanzas </w:t>
          </w:r>
          <w:r>
            <w:rPr>
              <w:b/>
              <w:sz w:val="14"/>
              <w:szCs w:val="14"/>
            </w:rPr>
            <w:t xml:space="preserve">y Administración </w:t>
          </w:r>
          <w:r w:rsidRPr="00513338">
            <w:rPr>
              <w:b/>
              <w:sz w:val="14"/>
              <w:szCs w:val="14"/>
            </w:rPr>
            <w:t>del Gobierno del Estado de Baja California Sur</w:t>
          </w:r>
        </w:p>
        <w:p w14:paraId="46087C62" w14:textId="77777777" w:rsidR="00575367" w:rsidRPr="00513338" w:rsidRDefault="00575367" w:rsidP="00575367">
          <w:pPr>
            <w:pStyle w:val="Piedepgina"/>
            <w:jc w:val="center"/>
            <w:rPr>
              <w:sz w:val="14"/>
              <w:szCs w:val="14"/>
            </w:rPr>
          </w:pPr>
          <w:r w:rsidRPr="00513338">
            <w:rPr>
              <w:sz w:val="14"/>
              <w:szCs w:val="14"/>
            </w:rPr>
            <w:t>Edificio de Finanzas</w:t>
          </w:r>
          <w:r>
            <w:rPr>
              <w:sz w:val="14"/>
              <w:szCs w:val="14"/>
            </w:rPr>
            <w:t xml:space="preserve"> 2° Nivel, </w:t>
          </w:r>
          <w:r w:rsidRPr="00513338">
            <w:rPr>
              <w:sz w:val="14"/>
              <w:szCs w:val="14"/>
            </w:rPr>
            <w:t>Isabel la Católica e Ignacio Allende S/N, Col. Centro, La Paz, Baja California Sur, C.P. 23000.</w:t>
          </w:r>
        </w:p>
        <w:p w14:paraId="4E988F5F" w14:textId="1A27E572" w:rsidR="00575367" w:rsidRPr="003770A0" w:rsidRDefault="00862BA1" w:rsidP="00575367">
          <w:pPr>
            <w:pStyle w:val="Piedepgina"/>
            <w:rPr>
              <w:lang w:val="en-US"/>
            </w:rPr>
          </w:pPr>
          <w:r>
            <w:rPr>
              <w:sz w:val="14"/>
              <w:szCs w:val="14"/>
              <w:lang w:val="en-US"/>
            </w:rPr>
            <w:t xml:space="preserve">         </w:t>
          </w:r>
          <w:proofErr w:type="spellStart"/>
          <w:r w:rsidR="00575367">
            <w:rPr>
              <w:sz w:val="14"/>
              <w:szCs w:val="14"/>
              <w:lang w:val="en-US"/>
            </w:rPr>
            <w:t>Conm</w:t>
          </w:r>
          <w:proofErr w:type="spellEnd"/>
          <w:r w:rsidR="00575367">
            <w:rPr>
              <w:sz w:val="14"/>
              <w:szCs w:val="14"/>
              <w:lang w:val="en-US"/>
            </w:rPr>
            <w:t xml:space="preserve">. </w:t>
          </w:r>
          <w:r w:rsidR="00575367" w:rsidRPr="00513338">
            <w:rPr>
              <w:sz w:val="14"/>
              <w:szCs w:val="14"/>
              <w:lang w:val="en-US"/>
            </w:rPr>
            <w:t>12 39400 ext. 05031</w:t>
          </w:r>
          <w:r w:rsidR="00575367">
            <w:rPr>
              <w:sz w:val="14"/>
              <w:szCs w:val="14"/>
              <w:lang w:val="en-US"/>
            </w:rPr>
            <w:t xml:space="preserve">, 05032, 05033, 05036. E-mail: </w:t>
          </w:r>
          <w:hyperlink r:id="rId1" w:history="1">
            <w:r w:rsidR="00575367" w:rsidRPr="0002728D">
              <w:rPr>
                <w:rStyle w:val="Hipervnculo"/>
                <w:sz w:val="14"/>
                <w:szCs w:val="14"/>
                <w:lang w:val="en-US"/>
              </w:rPr>
              <w:t>dir_contabilidad@hotmail.com</w:t>
            </w:r>
          </w:hyperlink>
          <w:r w:rsidR="00575367">
            <w:rPr>
              <w:sz w:val="14"/>
              <w:szCs w:val="14"/>
              <w:lang w:val="en-US"/>
            </w:rPr>
            <w:t xml:space="preserve"> </w:t>
          </w:r>
          <w:r w:rsidR="00575367" w:rsidRPr="00513338">
            <w:rPr>
              <w:sz w:val="14"/>
              <w:szCs w:val="14"/>
              <w:lang w:val="en-US"/>
            </w:rPr>
            <w:t xml:space="preserve"> </w:t>
          </w:r>
          <w:hyperlink r:id="rId2" w:history="1">
            <w:r w:rsidR="00575367" w:rsidRPr="00C972B3">
              <w:rPr>
                <w:rStyle w:val="Hipervnculo"/>
                <w:sz w:val="14"/>
                <w:szCs w:val="14"/>
                <w:lang w:val="en-US"/>
              </w:rPr>
              <w:t>www.secfin.bcs.gob.mx</w:t>
            </w:r>
          </w:hyperlink>
        </w:p>
      </w:tc>
    </w:tr>
  </w:tbl>
  <w:sdt>
    <w:sdtPr>
      <w:id w:val="-163200783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375989483"/>
          <w:docPartObj>
            <w:docPartGallery w:val="Page Numbers (Bottom of Page)"/>
            <w:docPartUnique/>
          </w:docPartObj>
        </w:sdtPr>
        <w:sdtContent>
          <w:sdt>
            <w:sdtPr>
              <w:id w:val="-1101718373"/>
              <w:docPartObj>
                <w:docPartGallery w:val="Page Numbers (Bottom of Page)"/>
                <w:docPartUnique/>
              </w:docPartObj>
            </w:sdtPr>
            <w:sdtContent>
              <w:p w14:paraId="0DEB9BC3" w14:textId="77777777" w:rsidR="00862BA1" w:rsidRPr="00097AED" w:rsidRDefault="00862BA1" w:rsidP="00862BA1">
                <w:pPr>
                  <w:tabs>
                    <w:tab w:val="center" w:pos="4550"/>
                    <w:tab w:val="left" w:pos="5818"/>
                  </w:tabs>
                  <w:ind w:right="260"/>
                  <w:jc w:val="right"/>
                  <w:rPr>
                    <w:color w:val="17365D" w:themeColor="text2" w:themeShade="BF"/>
                    <w:sz w:val="24"/>
                    <w:szCs w:val="24"/>
                  </w:rPr>
                </w:pP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begin"/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instrText>PAGE   \* MERGEFORMAT</w:instrTex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separate"/>
                </w:r>
                <w:r>
                  <w:rPr>
                    <w:color w:val="17365D" w:themeColor="text2" w:themeShade="BF"/>
                    <w:sz w:val="18"/>
                    <w:szCs w:val="18"/>
                  </w:rPr>
                  <w:t>2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end"/>
                </w:r>
                <w:r w:rsidRPr="003A6D2E">
                  <w:rPr>
                    <w:color w:val="17365D" w:themeColor="text2" w:themeShade="BF"/>
                    <w:sz w:val="18"/>
                    <w:szCs w:val="18"/>
                    <w:lang w:val="es-ES"/>
                  </w:rPr>
                  <w:t xml:space="preserve"> | 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begin"/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instrText>NUMPAGES  \* Arabic  \* MERGEFORMAT</w:instrTex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separate"/>
                </w:r>
                <w:r>
                  <w:rPr>
                    <w:color w:val="17365D" w:themeColor="text2" w:themeShade="BF"/>
                    <w:sz w:val="18"/>
                    <w:szCs w:val="18"/>
                  </w:rPr>
                  <w:t>2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end"/>
                </w:r>
              </w:p>
            </w:sdtContent>
          </w:sdt>
          <w:p w14:paraId="22C34283" w14:textId="77777777" w:rsidR="00862BA1" w:rsidRDefault="00000000" w:rsidP="00862BA1">
            <w:pPr>
              <w:pStyle w:val="Piedepgina"/>
              <w:jc w:val="right"/>
            </w:pPr>
          </w:p>
        </w:sdtContent>
      </w:sdt>
      <w:p w14:paraId="4CE156F5" w14:textId="37DB57AF" w:rsidR="00575367" w:rsidRPr="00575367" w:rsidRDefault="00000000" w:rsidP="00862BA1">
        <w:pPr>
          <w:pStyle w:val="Piedepgina"/>
          <w:rPr>
            <w:rFonts w:ascii="Calibri" w:hAnsi="Calibri" w:cs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B46BB" w14:textId="77777777" w:rsidR="00605F3A" w:rsidRDefault="00605F3A" w:rsidP="00C24D83">
      <w:r>
        <w:separator/>
      </w:r>
    </w:p>
  </w:footnote>
  <w:footnote w:type="continuationSeparator" w:id="0">
    <w:p w14:paraId="4AA4719E" w14:textId="77777777" w:rsidR="00605F3A" w:rsidRDefault="00605F3A" w:rsidP="00C2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304BC" w14:textId="31CAB4AB" w:rsidR="00121D75" w:rsidRPr="00D76FA0" w:rsidRDefault="00121D75" w:rsidP="00121D75">
    <w:pPr>
      <w:jc w:val="right"/>
      <w:rPr>
        <w:rFonts w:ascii="Monotype Corsiva" w:hAnsi="Monotype Corsiva" w:cs="Arial"/>
        <w:iCs/>
      </w:rPr>
    </w:pPr>
    <w:bookmarkStart w:id="0" w:name="_Hlk155697161"/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4072F55" wp14:editId="50FCA1BD">
          <wp:simplePos x="0" y="0"/>
          <wp:positionH relativeFrom="margin">
            <wp:posOffset>-635</wp:posOffset>
          </wp:positionH>
          <wp:positionV relativeFrom="paragraph">
            <wp:posOffset>43815</wp:posOffset>
          </wp:positionV>
          <wp:extent cx="3190875" cy="952500"/>
          <wp:effectExtent l="0" t="0" r="9525" b="0"/>
          <wp:wrapNone/>
          <wp:docPr id="1172897774" name="Imagen 1172897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61" r="39598" b="31391"/>
                  <a:stretch/>
                </pic:blipFill>
                <pic:spPr bwMode="auto">
                  <a:xfrm>
                    <a:off x="0" y="0"/>
                    <a:ext cx="31908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6FA0">
      <w:rPr>
        <w:rFonts w:ascii="Monotype Corsiva" w:hAnsi="Monotype Corsiva" w:cs="Arial"/>
        <w:iCs/>
      </w:rPr>
      <w:t xml:space="preserve">“2024, Año del 75 aniversario de la Publicación del acuerdo de </w:t>
    </w:r>
  </w:p>
  <w:p w14:paraId="25B96708" w14:textId="77777777" w:rsidR="00121D75" w:rsidRPr="00D76FA0" w:rsidRDefault="00121D75" w:rsidP="00121D75">
    <w:pPr>
      <w:jc w:val="right"/>
      <w:rPr>
        <w:sz w:val="4"/>
        <w:szCs w:val="4"/>
        <w:lang w:eastAsia="es-ES"/>
      </w:rPr>
    </w:pPr>
    <w:r w:rsidRPr="00D76FA0">
      <w:rPr>
        <w:rFonts w:ascii="Monotype Corsiva" w:hAnsi="Monotype Corsiva" w:cs="Arial"/>
        <w:iCs/>
      </w:rPr>
      <w:t>colonización del valle de Santo Domingo.”</w:t>
    </w:r>
  </w:p>
  <w:p w14:paraId="54B2635D" w14:textId="1376555B" w:rsidR="00121D75" w:rsidRPr="006E2565" w:rsidRDefault="00121D75" w:rsidP="00121D75">
    <w:pPr>
      <w:pStyle w:val="Descripcin"/>
      <w:tabs>
        <w:tab w:val="left" w:pos="1410"/>
        <w:tab w:val="right" w:pos="9781"/>
      </w:tabs>
      <w:jc w:val="left"/>
      <w:rPr>
        <w:rFonts w:ascii="Calibri" w:hAnsi="Calibri" w:cs="Calibri"/>
        <w:i w:val="0"/>
        <w:iCs/>
        <w:szCs w:val="22"/>
      </w:rPr>
    </w:pPr>
    <w:r>
      <w:rPr>
        <w:rFonts w:ascii="Calibri" w:hAnsi="Calibri" w:cs="Calibri"/>
        <w:i w:val="0"/>
        <w:iCs/>
        <w:szCs w:val="22"/>
      </w:rPr>
      <w:tab/>
    </w:r>
    <w:r>
      <w:rPr>
        <w:rFonts w:ascii="Calibri" w:hAnsi="Calibri" w:cs="Calibri"/>
        <w:i w:val="0"/>
        <w:iCs/>
        <w:szCs w:val="22"/>
      </w:rPr>
      <w:tab/>
    </w:r>
    <w:r w:rsidRPr="006E2565">
      <w:rPr>
        <w:rFonts w:ascii="Calibri" w:hAnsi="Calibri" w:cs="Calibri"/>
        <w:i w:val="0"/>
        <w:iCs/>
        <w:szCs w:val="22"/>
      </w:rPr>
      <w:t xml:space="preserve">La Paz, Baja California Sur, a </w:t>
    </w:r>
    <w:r w:rsidR="000145A2">
      <w:rPr>
        <w:rFonts w:ascii="Calibri" w:hAnsi="Calibri" w:cs="Calibri"/>
        <w:i w:val="0"/>
        <w:iCs/>
        <w:szCs w:val="22"/>
      </w:rPr>
      <w:t>2</w:t>
    </w:r>
    <w:r w:rsidR="000931C8">
      <w:rPr>
        <w:rFonts w:ascii="Calibri" w:hAnsi="Calibri" w:cs="Calibri"/>
        <w:i w:val="0"/>
        <w:iCs/>
        <w:szCs w:val="22"/>
      </w:rPr>
      <w:t>2</w:t>
    </w:r>
    <w:r w:rsidRPr="006E2565">
      <w:rPr>
        <w:rFonts w:ascii="Calibri" w:hAnsi="Calibri" w:cs="Calibri"/>
        <w:i w:val="0"/>
        <w:iCs/>
        <w:szCs w:val="22"/>
      </w:rPr>
      <w:t xml:space="preserve"> de </w:t>
    </w:r>
    <w:r w:rsidR="000931C8">
      <w:rPr>
        <w:rFonts w:ascii="Calibri" w:hAnsi="Calibri" w:cs="Calibri"/>
        <w:i w:val="0"/>
        <w:iCs/>
        <w:szCs w:val="22"/>
      </w:rPr>
      <w:t>marz</w:t>
    </w:r>
    <w:r w:rsidRPr="006E2565">
      <w:rPr>
        <w:rFonts w:ascii="Calibri" w:hAnsi="Calibri" w:cs="Calibri"/>
        <w:i w:val="0"/>
        <w:iCs/>
        <w:szCs w:val="22"/>
      </w:rPr>
      <w:t>o de 2024.</w:t>
    </w:r>
  </w:p>
  <w:p w14:paraId="5A9ACF3C" w14:textId="7C2D8B48" w:rsidR="00121D75" w:rsidRDefault="00121D75" w:rsidP="00121D75">
    <w:pPr>
      <w:pStyle w:val="Descripcin"/>
      <w:rPr>
        <w:rFonts w:ascii="Calibri" w:hAnsi="Calibri" w:cs="Calibri"/>
        <w:b/>
        <w:bCs/>
        <w:i w:val="0"/>
        <w:iCs/>
        <w:szCs w:val="22"/>
      </w:rPr>
    </w:pPr>
    <w:r w:rsidRPr="006E2565">
      <w:rPr>
        <w:rFonts w:ascii="Calibri" w:hAnsi="Calibri" w:cs="Calibri"/>
        <w:i w:val="0"/>
        <w:iCs/>
        <w:szCs w:val="22"/>
      </w:rPr>
      <w:t xml:space="preserve">Oficio </w:t>
    </w:r>
    <w:proofErr w:type="spellStart"/>
    <w:r w:rsidRPr="006E2565">
      <w:rPr>
        <w:rFonts w:ascii="Calibri" w:hAnsi="Calibri" w:cs="Calibri"/>
        <w:i w:val="0"/>
        <w:iCs/>
        <w:szCs w:val="22"/>
      </w:rPr>
      <w:t>N°</w:t>
    </w:r>
    <w:proofErr w:type="spellEnd"/>
    <w:r w:rsidRPr="006E2565">
      <w:rPr>
        <w:rFonts w:ascii="Calibri" w:hAnsi="Calibri" w:cs="Calibri"/>
        <w:i w:val="0"/>
        <w:iCs/>
        <w:szCs w:val="22"/>
      </w:rPr>
      <w:t xml:space="preserve">: </w:t>
    </w:r>
    <w:r w:rsidRPr="006E2565">
      <w:rPr>
        <w:rFonts w:ascii="Calibri" w:hAnsi="Calibri" w:cs="Calibri"/>
        <w:b/>
        <w:bCs/>
        <w:i w:val="0"/>
        <w:iCs/>
        <w:szCs w:val="22"/>
      </w:rPr>
      <w:t>SFyA/SSF/DC-0</w:t>
    </w:r>
    <w:r w:rsidR="000931C8">
      <w:rPr>
        <w:rFonts w:ascii="Calibri" w:hAnsi="Calibri" w:cs="Calibri"/>
        <w:b/>
        <w:bCs/>
        <w:i w:val="0"/>
        <w:iCs/>
        <w:szCs w:val="22"/>
      </w:rPr>
      <w:t>663</w:t>
    </w:r>
    <w:r w:rsidRPr="006E2565">
      <w:rPr>
        <w:rFonts w:ascii="Calibri" w:hAnsi="Calibri" w:cs="Calibri"/>
        <w:b/>
        <w:bCs/>
        <w:i w:val="0"/>
        <w:iCs/>
        <w:szCs w:val="22"/>
      </w:rPr>
      <w:t>/2024.</w:t>
    </w:r>
  </w:p>
  <w:p w14:paraId="6FB46C16" w14:textId="77777777" w:rsidR="000145A2" w:rsidRDefault="000145A2" w:rsidP="000145A2">
    <w:pPr>
      <w:jc w:val="right"/>
      <w:rPr>
        <w:rFonts w:ascii="Calibri" w:hAnsi="Calibri" w:cs="Calibri"/>
        <w:b/>
        <w:bCs/>
        <w:sz w:val="21"/>
        <w:szCs w:val="21"/>
        <w:lang w:eastAsia="es-ES"/>
      </w:rPr>
    </w:pPr>
    <w:r w:rsidRPr="00B578DE">
      <w:rPr>
        <w:rFonts w:ascii="Calibri" w:hAnsi="Calibri" w:cs="Calibri"/>
        <w:b/>
        <w:bCs/>
        <w:sz w:val="21"/>
        <w:szCs w:val="21"/>
        <w:lang w:eastAsia="es-ES"/>
      </w:rPr>
      <w:t>ASUNTO: Atención a Artículo 9</w:t>
    </w:r>
    <w:r>
      <w:rPr>
        <w:rFonts w:ascii="Calibri" w:hAnsi="Calibri" w:cs="Calibri"/>
        <w:b/>
        <w:bCs/>
        <w:sz w:val="21"/>
        <w:szCs w:val="21"/>
        <w:lang w:eastAsia="es-ES"/>
      </w:rPr>
      <w:t xml:space="preserve"> L.I. y P.C.P.</w:t>
    </w:r>
    <w:r w:rsidRPr="00B578DE">
      <w:rPr>
        <w:rFonts w:ascii="Calibri" w:hAnsi="Calibri" w:cs="Calibri"/>
        <w:b/>
        <w:bCs/>
        <w:sz w:val="21"/>
        <w:szCs w:val="21"/>
        <w:lang w:eastAsia="es-ES"/>
      </w:rPr>
      <w:t xml:space="preserve"> </w:t>
    </w:r>
  </w:p>
  <w:p w14:paraId="77A373F6" w14:textId="77777777" w:rsidR="000145A2" w:rsidRDefault="000145A2" w:rsidP="000145A2">
    <w:pPr>
      <w:jc w:val="right"/>
      <w:rPr>
        <w:rFonts w:ascii="Calibri" w:hAnsi="Calibri" w:cs="Calibri"/>
        <w:b/>
        <w:bCs/>
        <w:sz w:val="21"/>
        <w:szCs w:val="21"/>
        <w:lang w:eastAsia="es-ES"/>
      </w:rPr>
    </w:pPr>
    <w:r w:rsidRPr="00B578DE">
      <w:rPr>
        <w:rFonts w:ascii="Calibri" w:hAnsi="Calibri" w:cs="Calibri"/>
        <w:b/>
        <w:bCs/>
        <w:sz w:val="21"/>
        <w:szCs w:val="21"/>
        <w:lang w:eastAsia="es-ES"/>
      </w:rPr>
      <w:t>Información Contable inciso g</w:t>
    </w:r>
    <w:r>
      <w:rPr>
        <w:rFonts w:ascii="Calibri" w:hAnsi="Calibri" w:cs="Calibri"/>
        <w:b/>
        <w:bCs/>
        <w:sz w:val="21"/>
        <w:szCs w:val="21"/>
        <w:lang w:eastAsia="es-ES"/>
      </w:rPr>
      <w:t xml:space="preserve">: </w:t>
    </w:r>
  </w:p>
  <w:p w14:paraId="55210D09" w14:textId="5BFB994A" w:rsidR="007F4868" w:rsidRPr="000145A2" w:rsidRDefault="000145A2" w:rsidP="005B3B66">
    <w:pPr>
      <w:pBdr>
        <w:bottom w:val="double" w:sz="4" w:space="1" w:color="auto"/>
      </w:pBdr>
      <w:jc w:val="right"/>
      <w:rPr>
        <w:rFonts w:ascii="Calibri" w:hAnsi="Calibri" w:cs="Calibri"/>
        <w:b/>
        <w:bCs/>
        <w:sz w:val="21"/>
        <w:szCs w:val="21"/>
        <w:lang w:eastAsia="es-ES"/>
      </w:rPr>
    </w:pPr>
    <w:r>
      <w:rPr>
        <w:rFonts w:ascii="Calibri" w:hAnsi="Calibri" w:cs="Calibri"/>
        <w:b/>
        <w:bCs/>
        <w:sz w:val="21"/>
        <w:szCs w:val="21"/>
        <w:lang w:eastAsia="es-ES"/>
      </w:rPr>
      <w:t>Informe de pasivos Contingentes</w:t>
    </w:r>
    <w:r w:rsidRPr="00B578DE">
      <w:rPr>
        <w:rFonts w:ascii="Calibri" w:hAnsi="Calibri" w:cs="Calibri"/>
        <w:b/>
        <w:bCs/>
        <w:sz w:val="21"/>
        <w:szCs w:val="21"/>
        <w:lang w:eastAsia="es-ES"/>
      </w:rPr>
      <w:t>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692B"/>
    <w:multiLevelType w:val="hybridMultilevel"/>
    <w:tmpl w:val="FC8ABC7E"/>
    <w:lvl w:ilvl="0" w:tplc="F8E059FE">
      <w:start w:val="1"/>
      <w:numFmt w:val="lowerLetter"/>
      <w:lvlText w:val="%1)"/>
      <w:lvlJc w:val="left"/>
      <w:pPr>
        <w:ind w:left="132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49" w:hanging="360"/>
      </w:pPr>
    </w:lvl>
    <w:lvl w:ilvl="2" w:tplc="080A001B" w:tentative="1">
      <w:start w:val="1"/>
      <w:numFmt w:val="lowerRoman"/>
      <w:lvlText w:val="%3."/>
      <w:lvlJc w:val="right"/>
      <w:pPr>
        <w:ind w:left="2769" w:hanging="180"/>
      </w:pPr>
    </w:lvl>
    <w:lvl w:ilvl="3" w:tplc="080A000F" w:tentative="1">
      <w:start w:val="1"/>
      <w:numFmt w:val="decimal"/>
      <w:lvlText w:val="%4."/>
      <w:lvlJc w:val="left"/>
      <w:pPr>
        <w:ind w:left="3489" w:hanging="360"/>
      </w:pPr>
    </w:lvl>
    <w:lvl w:ilvl="4" w:tplc="080A0019" w:tentative="1">
      <w:start w:val="1"/>
      <w:numFmt w:val="lowerLetter"/>
      <w:lvlText w:val="%5."/>
      <w:lvlJc w:val="left"/>
      <w:pPr>
        <w:ind w:left="4209" w:hanging="360"/>
      </w:pPr>
    </w:lvl>
    <w:lvl w:ilvl="5" w:tplc="080A001B" w:tentative="1">
      <w:start w:val="1"/>
      <w:numFmt w:val="lowerRoman"/>
      <w:lvlText w:val="%6."/>
      <w:lvlJc w:val="right"/>
      <w:pPr>
        <w:ind w:left="4929" w:hanging="180"/>
      </w:pPr>
    </w:lvl>
    <w:lvl w:ilvl="6" w:tplc="080A000F" w:tentative="1">
      <w:start w:val="1"/>
      <w:numFmt w:val="decimal"/>
      <w:lvlText w:val="%7."/>
      <w:lvlJc w:val="left"/>
      <w:pPr>
        <w:ind w:left="5649" w:hanging="360"/>
      </w:pPr>
    </w:lvl>
    <w:lvl w:ilvl="7" w:tplc="080A0019" w:tentative="1">
      <w:start w:val="1"/>
      <w:numFmt w:val="lowerLetter"/>
      <w:lvlText w:val="%8."/>
      <w:lvlJc w:val="left"/>
      <w:pPr>
        <w:ind w:left="6369" w:hanging="360"/>
      </w:pPr>
    </w:lvl>
    <w:lvl w:ilvl="8" w:tplc="080A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046F5248"/>
    <w:multiLevelType w:val="hybridMultilevel"/>
    <w:tmpl w:val="D98A069E"/>
    <w:lvl w:ilvl="0" w:tplc="85BCEC32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4804A1C"/>
    <w:multiLevelType w:val="hybridMultilevel"/>
    <w:tmpl w:val="275669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05189"/>
    <w:multiLevelType w:val="hybridMultilevel"/>
    <w:tmpl w:val="C29668CE"/>
    <w:lvl w:ilvl="0" w:tplc="C3EA7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5573BC"/>
    <w:multiLevelType w:val="hybridMultilevel"/>
    <w:tmpl w:val="35B84162"/>
    <w:lvl w:ilvl="0" w:tplc="11F40B4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8" w:hanging="360"/>
      </w:pPr>
    </w:lvl>
    <w:lvl w:ilvl="2" w:tplc="080A001B" w:tentative="1">
      <w:start w:val="1"/>
      <w:numFmt w:val="lowerRoman"/>
      <w:lvlText w:val="%3."/>
      <w:lvlJc w:val="right"/>
      <w:pPr>
        <w:ind w:left="2628" w:hanging="180"/>
      </w:pPr>
    </w:lvl>
    <w:lvl w:ilvl="3" w:tplc="080A000F" w:tentative="1">
      <w:start w:val="1"/>
      <w:numFmt w:val="decimal"/>
      <w:lvlText w:val="%4."/>
      <w:lvlJc w:val="left"/>
      <w:pPr>
        <w:ind w:left="3348" w:hanging="360"/>
      </w:pPr>
    </w:lvl>
    <w:lvl w:ilvl="4" w:tplc="080A0019" w:tentative="1">
      <w:start w:val="1"/>
      <w:numFmt w:val="lowerLetter"/>
      <w:lvlText w:val="%5."/>
      <w:lvlJc w:val="left"/>
      <w:pPr>
        <w:ind w:left="4068" w:hanging="360"/>
      </w:pPr>
    </w:lvl>
    <w:lvl w:ilvl="5" w:tplc="080A001B" w:tentative="1">
      <w:start w:val="1"/>
      <w:numFmt w:val="lowerRoman"/>
      <w:lvlText w:val="%6."/>
      <w:lvlJc w:val="right"/>
      <w:pPr>
        <w:ind w:left="4788" w:hanging="180"/>
      </w:pPr>
    </w:lvl>
    <w:lvl w:ilvl="6" w:tplc="080A000F" w:tentative="1">
      <w:start w:val="1"/>
      <w:numFmt w:val="decimal"/>
      <w:lvlText w:val="%7."/>
      <w:lvlJc w:val="left"/>
      <w:pPr>
        <w:ind w:left="5508" w:hanging="360"/>
      </w:pPr>
    </w:lvl>
    <w:lvl w:ilvl="7" w:tplc="080A0019" w:tentative="1">
      <w:start w:val="1"/>
      <w:numFmt w:val="lowerLetter"/>
      <w:lvlText w:val="%8."/>
      <w:lvlJc w:val="left"/>
      <w:pPr>
        <w:ind w:left="6228" w:hanging="360"/>
      </w:pPr>
    </w:lvl>
    <w:lvl w:ilvl="8" w:tplc="08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" w15:restartNumberingAfterBreak="0">
    <w:nsid w:val="094C5263"/>
    <w:multiLevelType w:val="hybridMultilevel"/>
    <w:tmpl w:val="DB88A916"/>
    <w:lvl w:ilvl="0" w:tplc="080A000F">
      <w:start w:val="1"/>
      <w:numFmt w:val="decimal"/>
      <w:lvlText w:val="%1."/>
      <w:lvlJc w:val="left"/>
      <w:pPr>
        <w:ind w:left="1200" w:hanging="360"/>
      </w:pPr>
    </w:lvl>
    <w:lvl w:ilvl="1" w:tplc="080A0019" w:tentative="1">
      <w:start w:val="1"/>
      <w:numFmt w:val="lowerLetter"/>
      <w:lvlText w:val="%2."/>
      <w:lvlJc w:val="left"/>
      <w:pPr>
        <w:ind w:left="1920" w:hanging="360"/>
      </w:pPr>
    </w:lvl>
    <w:lvl w:ilvl="2" w:tplc="080A001B" w:tentative="1">
      <w:start w:val="1"/>
      <w:numFmt w:val="lowerRoman"/>
      <w:lvlText w:val="%3."/>
      <w:lvlJc w:val="right"/>
      <w:pPr>
        <w:ind w:left="2640" w:hanging="180"/>
      </w:pPr>
    </w:lvl>
    <w:lvl w:ilvl="3" w:tplc="080A000F" w:tentative="1">
      <w:start w:val="1"/>
      <w:numFmt w:val="decimal"/>
      <w:lvlText w:val="%4."/>
      <w:lvlJc w:val="left"/>
      <w:pPr>
        <w:ind w:left="3360" w:hanging="360"/>
      </w:pPr>
    </w:lvl>
    <w:lvl w:ilvl="4" w:tplc="080A0019" w:tentative="1">
      <w:start w:val="1"/>
      <w:numFmt w:val="lowerLetter"/>
      <w:lvlText w:val="%5."/>
      <w:lvlJc w:val="left"/>
      <w:pPr>
        <w:ind w:left="4080" w:hanging="360"/>
      </w:pPr>
    </w:lvl>
    <w:lvl w:ilvl="5" w:tplc="080A001B" w:tentative="1">
      <w:start w:val="1"/>
      <w:numFmt w:val="lowerRoman"/>
      <w:lvlText w:val="%6."/>
      <w:lvlJc w:val="right"/>
      <w:pPr>
        <w:ind w:left="4800" w:hanging="180"/>
      </w:pPr>
    </w:lvl>
    <w:lvl w:ilvl="6" w:tplc="080A000F" w:tentative="1">
      <w:start w:val="1"/>
      <w:numFmt w:val="decimal"/>
      <w:lvlText w:val="%7."/>
      <w:lvlJc w:val="left"/>
      <w:pPr>
        <w:ind w:left="5520" w:hanging="360"/>
      </w:pPr>
    </w:lvl>
    <w:lvl w:ilvl="7" w:tplc="080A0019" w:tentative="1">
      <w:start w:val="1"/>
      <w:numFmt w:val="lowerLetter"/>
      <w:lvlText w:val="%8."/>
      <w:lvlJc w:val="left"/>
      <w:pPr>
        <w:ind w:left="6240" w:hanging="360"/>
      </w:pPr>
    </w:lvl>
    <w:lvl w:ilvl="8" w:tplc="0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0BC1DCA"/>
    <w:multiLevelType w:val="hybridMultilevel"/>
    <w:tmpl w:val="EA961E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043B42"/>
    <w:multiLevelType w:val="hybridMultilevel"/>
    <w:tmpl w:val="411ADE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B6546"/>
    <w:multiLevelType w:val="hybridMultilevel"/>
    <w:tmpl w:val="1AC0A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73A32"/>
    <w:multiLevelType w:val="hybridMultilevel"/>
    <w:tmpl w:val="188AE202"/>
    <w:lvl w:ilvl="0" w:tplc="26F83C56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7" w:hanging="360"/>
      </w:pPr>
    </w:lvl>
    <w:lvl w:ilvl="2" w:tplc="080A001B" w:tentative="1">
      <w:start w:val="1"/>
      <w:numFmt w:val="lowerRoman"/>
      <w:lvlText w:val="%3."/>
      <w:lvlJc w:val="right"/>
      <w:pPr>
        <w:ind w:left="2627" w:hanging="180"/>
      </w:pPr>
    </w:lvl>
    <w:lvl w:ilvl="3" w:tplc="080A000F" w:tentative="1">
      <w:start w:val="1"/>
      <w:numFmt w:val="decimal"/>
      <w:lvlText w:val="%4."/>
      <w:lvlJc w:val="left"/>
      <w:pPr>
        <w:ind w:left="3347" w:hanging="360"/>
      </w:pPr>
    </w:lvl>
    <w:lvl w:ilvl="4" w:tplc="080A0019" w:tentative="1">
      <w:start w:val="1"/>
      <w:numFmt w:val="lowerLetter"/>
      <w:lvlText w:val="%5."/>
      <w:lvlJc w:val="left"/>
      <w:pPr>
        <w:ind w:left="4067" w:hanging="360"/>
      </w:pPr>
    </w:lvl>
    <w:lvl w:ilvl="5" w:tplc="080A001B" w:tentative="1">
      <w:start w:val="1"/>
      <w:numFmt w:val="lowerRoman"/>
      <w:lvlText w:val="%6."/>
      <w:lvlJc w:val="right"/>
      <w:pPr>
        <w:ind w:left="4787" w:hanging="180"/>
      </w:pPr>
    </w:lvl>
    <w:lvl w:ilvl="6" w:tplc="080A000F" w:tentative="1">
      <w:start w:val="1"/>
      <w:numFmt w:val="decimal"/>
      <w:lvlText w:val="%7."/>
      <w:lvlJc w:val="left"/>
      <w:pPr>
        <w:ind w:left="5507" w:hanging="360"/>
      </w:pPr>
    </w:lvl>
    <w:lvl w:ilvl="7" w:tplc="080A0019" w:tentative="1">
      <w:start w:val="1"/>
      <w:numFmt w:val="lowerLetter"/>
      <w:lvlText w:val="%8."/>
      <w:lvlJc w:val="left"/>
      <w:pPr>
        <w:ind w:left="6227" w:hanging="360"/>
      </w:pPr>
    </w:lvl>
    <w:lvl w:ilvl="8" w:tplc="08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0" w15:restartNumberingAfterBreak="0">
    <w:nsid w:val="3E7416EE"/>
    <w:multiLevelType w:val="hybridMultilevel"/>
    <w:tmpl w:val="BA3883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4D0071"/>
    <w:multiLevelType w:val="hybridMultilevel"/>
    <w:tmpl w:val="9540250E"/>
    <w:lvl w:ilvl="0" w:tplc="AF5C1304">
      <w:start w:val="752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90E82"/>
    <w:multiLevelType w:val="hybridMultilevel"/>
    <w:tmpl w:val="C7AE0C58"/>
    <w:lvl w:ilvl="0" w:tplc="46628D50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/>
        <w:sz w:val="1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02995"/>
    <w:multiLevelType w:val="hybridMultilevel"/>
    <w:tmpl w:val="057492EA"/>
    <w:lvl w:ilvl="0" w:tplc="46628D50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/>
        <w:sz w:val="1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8112D"/>
    <w:multiLevelType w:val="hybridMultilevel"/>
    <w:tmpl w:val="2BD61394"/>
    <w:lvl w:ilvl="0" w:tplc="51B8721C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5" w15:restartNumberingAfterBreak="0">
    <w:nsid w:val="6D615F45"/>
    <w:multiLevelType w:val="hybridMultilevel"/>
    <w:tmpl w:val="42DAFC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A5033"/>
    <w:multiLevelType w:val="hybridMultilevel"/>
    <w:tmpl w:val="D9309D58"/>
    <w:lvl w:ilvl="0" w:tplc="A3CEC4C2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7" w15:restartNumberingAfterBreak="0">
    <w:nsid w:val="6DEC508B"/>
    <w:multiLevelType w:val="hybridMultilevel"/>
    <w:tmpl w:val="D98A069E"/>
    <w:lvl w:ilvl="0" w:tplc="FFFFFFFF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6F1252DB"/>
    <w:multiLevelType w:val="hybridMultilevel"/>
    <w:tmpl w:val="DB88A916"/>
    <w:lvl w:ilvl="0" w:tplc="FFFFFFFF">
      <w:start w:val="1"/>
      <w:numFmt w:val="decimal"/>
      <w:lvlText w:val="%1."/>
      <w:lvlJc w:val="left"/>
      <w:pPr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71CF6814"/>
    <w:multiLevelType w:val="hybridMultilevel"/>
    <w:tmpl w:val="B792F4BA"/>
    <w:lvl w:ilvl="0" w:tplc="54CC721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7C4414A9"/>
    <w:multiLevelType w:val="hybridMultilevel"/>
    <w:tmpl w:val="B56A2CA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E0D0ED9"/>
    <w:multiLevelType w:val="hybridMultilevel"/>
    <w:tmpl w:val="846EEF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75251">
    <w:abstractNumId w:val="11"/>
  </w:num>
  <w:num w:numId="2" w16cid:durableId="1972175772">
    <w:abstractNumId w:val="20"/>
  </w:num>
  <w:num w:numId="3" w16cid:durableId="1869105832">
    <w:abstractNumId w:val="9"/>
  </w:num>
  <w:num w:numId="4" w16cid:durableId="1822382218">
    <w:abstractNumId w:val="14"/>
  </w:num>
  <w:num w:numId="5" w16cid:durableId="1731464519">
    <w:abstractNumId w:val="16"/>
  </w:num>
  <w:num w:numId="6" w16cid:durableId="1181622761">
    <w:abstractNumId w:val="0"/>
  </w:num>
  <w:num w:numId="7" w16cid:durableId="936137765">
    <w:abstractNumId w:val="4"/>
  </w:num>
  <w:num w:numId="8" w16cid:durableId="813179308">
    <w:abstractNumId w:val="3"/>
  </w:num>
  <w:num w:numId="9" w16cid:durableId="1750805614">
    <w:abstractNumId w:val="1"/>
  </w:num>
  <w:num w:numId="10" w16cid:durableId="280496675">
    <w:abstractNumId w:val="17"/>
  </w:num>
  <w:num w:numId="11" w16cid:durableId="277177068">
    <w:abstractNumId w:val="10"/>
  </w:num>
  <w:num w:numId="12" w16cid:durableId="1185169625">
    <w:abstractNumId w:val="15"/>
  </w:num>
  <w:num w:numId="13" w16cid:durableId="1811172064">
    <w:abstractNumId w:val="19"/>
  </w:num>
  <w:num w:numId="14" w16cid:durableId="1407190916">
    <w:abstractNumId w:val="8"/>
  </w:num>
  <w:num w:numId="15" w16cid:durableId="1767188172">
    <w:abstractNumId w:val="5"/>
  </w:num>
  <w:num w:numId="16" w16cid:durableId="1828132509">
    <w:abstractNumId w:val="18"/>
  </w:num>
  <w:num w:numId="17" w16cid:durableId="1228305072">
    <w:abstractNumId w:val="12"/>
  </w:num>
  <w:num w:numId="18" w16cid:durableId="1655373928">
    <w:abstractNumId w:val="13"/>
  </w:num>
  <w:num w:numId="19" w16cid:durableId="1887797096">
    <w:abstractNumId w:val="2"/>
  </w:num>
  <w:num w:numId="20" w16cid:durableId="421881944">
    <w:abstractNumId w:val="6"/>
  </w:num>
  <w:num w:numId="21" w16cid:durableId="1077558702">
    <w:abstractNumId w:val="21"/>
  </w:num>
  <w:num w:numId="22" w16cid:durableId="7703967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00"/>
    <w:rsid w:val="00002ED0"/>
    <w:rsid w:val="000034E3"/>
    <w:rsid w:val="00003816"/>
    <w:rsid w:val="00006BFD"/>
    <w:rsid w:val="00007A00"/>
    <w:rsid w:val="00011AF9"/>
    <w:rsid w:val="000145A2"/>
    <w:rsid w:val="00016AE0"/>
    <w:rsid w:val="000179AC"/>
    <w:rsid w:val="00020703"/>
    <w:rsid w:val="0002132E"/>
    <w:rsid w:val="00022A15"/>
    <w:rsid w:val="00022B52"/>
    <w:rsid w:val="000248E1"/>
    <w:rsid w:val="0002701E"/>
    <w:rsid w:val="000301F3"/>
    <w:rsid w:val="000302C5"/>
    <w:rsid w:val="00031425"/>
    <w:rsid w:val="00035C99"/>
    <w:rsid w:val="00040ACB"/>
    <w:rsid w:val="00041E31"/>
    <w:rsid w:val="00044841"/>
    <w:rsid w:val="00044D2E"/>
    <w:rsid w:val="00044FAF"/>
    <w:rsid w:val="00046742"/>
    <w:rsid w:val="00052A1F"/>
    <w:rsid w:val="0005381F"/>
    <w:rsid w:val="00054959"/>
    <w:rsid w:val="00055E6B"/>
    <w:rsid w:val="00057C0F"/>
    <w:rsid w:val="00061F63"/>
    <w:rsid w:val="00062085"/>
    <w:rsid w:val="000631C8"/>
    <w:rsid w:val="00063330"/>
    <w:rsid w:val="000670FE"/>
    <w:rsid w:val="00067936"/>
    <w:rsid w:val="000700F4"/>
    <w:rsid w:val="00074627"/>
    <w:rsid w:val="00076A6D"/>
    <w:rsid w:val="00086FF2"/>
    <w:rsid w:val="00091CFF"/>
    <w:rsid w:val="00092727"/>
    <w:rsid w:val="00092997"/>
    <w:rsid w:val="000931C8"/>
    <w:rsid w:val="00094375"/>
    <w:rsid w:val="0009504B"/>
    <w:rsid w:val="000A282A"/>
    <w:rsid w:val="000A4CEC"/>
    <w:rsid w:val="000A5880"/>
    <w:rsid w:val="000A67DB"/>
    <w:rsid w:val="000B3D43"/>
    <w:rsid w:val="000B4978"/>
    <w:rsid w:val="000B5410"/>
    <w:rsid w:val="000B6B9B"/>
    <w:rsid w:val="000C0F0B"/>
    <w:rsid w:val="000C107C"/>
    <w:rsid w:val="000C209B"/>
    <w:rsid w:val="000C2870"/>
    <w:rsid w:val="000C2B7E"/>
    <w:rsid w:val="000C4441"/>
    <w:rsid w:val="000D1CB6"/>
    <w:rsid w:val="000D5001"/>
    <w:rsid w:val="000D50C2"/>
    <w:rsid w:val="000D54B2"/>
    <w:rsid w:val="000D630E"/>
    <w:rsid w:val="000D67AA"/>
    <w:rsid w:val="000D6AC2"/>
    <w:rsid w:val="000D73BE"/>
    <w:rsid w:val="000E3CF4"/>
    <w:rsid w:val="000E4AAE"/>
    <w:rsid w:val="000E52FB"/>
    <w:rsid w:val="000E71CD"/>
    <w:rsid w:val="000F1DC0"/>
    <w:rsid w:val="00100B68"/>
    <w:rsid w:val="00102A52"/>
    <w:rsid w:val="00106700"/>
    <w:rsid w:val="001067E8"/>
    <w:rsid w:val="00107504"/>
    <w:rsid w:val="00107D30"/>
    <w:rsid w:val="0011243C"/>
    <w:rsid w:val="00113ED9"/>
    <w:rsid w:val="001142BC"/>
    <w:rsid w:val="00116BE1"/>
    <w:rsid w:val="00121D75"/>
    <w:rsid w:val="00122571"/>
    <w:rsid w:val="001232A0"/>
    <w:rsid w:val="00127337"/>
    <w:rsid w:val="00130959"/>
    <w:rsid w:val="00131FEC"/>
    <w:rsid w:val="001367BC"/>
    <w:rsid w:val="001370D4"/>
    <w:rsid w:val="00141BE3"/>
    <w:rsid w:val="001423A4"/>
    <w:rsid w:val="001455C2"/>
    <w:rsid w:val="00146790"/>
    <w:rsid w:val="00147943"/>
    <w:rsid w:val="001510CF"/>
    <w:rsid w:val="00151647"/>
    <w:rsid w:val="001522A2"/>
    <w:rsid w:val="00152643"/>
    <w:rsid w:val="0015738B"/>
    <w:rsid w:val="001622D1"/>
    <w:rsid w:val="0016454B"/>
    <w:rsid w:val="00165099"/>
    <w:rsid w:val="00165DA0"/>
    <w:rsid w:val="00165E2E"/>
    <w:rsid w:val="0017055D"/>
    <w:rsid w:val="0017243E"/>
    <w:rsid w:val="00176752"/>
    <w:rsid w:val="00176F88"/>
    <w:rsid w:val="001812F1"/>
    <w:rsid w:val="00185CF0"/>
    <w:rsid w:val="00186F8E"/>
    <w:rsid w:val="00187DF5"/>
    <w:rsid w:val="0019208B"/>
    <w:rsid w:val="00194707"/>
    <w:rsid w:val="00195C5B"/>
    <w:rsid w:val="001967DC"/>
    <w:rsid w:val="00197521"/>
    <w:rsid w:val="001A08A8"/>
    <w:rsid w:val="001A2A77"/>
    <w:rsid w:val="001A3468"/>
    <w:rsid w:val="001A4142"/>
    <w:rsid w:val="001A75A1"/>
    <w:rsid w:val="001B0147"/>
    <w:rsid w:val="001B29FC"/>
    <w:rsid w:val="001B2C2D"/>
    <w:rsid w:val="001B3952"/>
    <w:rsid w:val="001B3D1A"/>
    <w:rsid w:val="001B43B7"/>
    <w:rsid w:val="001B46EE"/>
    <w:rsid w:val="001B689E"/>
    <w:rsid w:val="001C1CE2"/>
    <w:rsid w:val="001C22E8"/>
    <w:rsid w:val="001C2849"/>
    <w:rsid w:val="001C2A5E"/>
    <w:rsid w:val="001C2D9B"/>
    <w:rsid w:val="001D0C86"/>
    <w:rsid w:val="001D0D38"/>
    <w:rsid w:val="001D1D8E"/>
    <w:rsid w:val="001D235D"/>
    <w:rsid w:val="001D3000"/>
    <w:rsid w:val="001D402B"/>
    <w:rsid w:val="001D544E"/>
    <w:rsid w:val="001E0931"/>
    <w:rsid w:val="001E45B5"/>
    <w:rsid w:val="001F0EED"/>
    <w:rsid w:val="001F230F"/>
    <w:rsid w:val="001F3236"/>
    <w:rsid w:val="001F3F9F"/>
    <w:rsid w:val="001F56C1"/>
    <w:rsid w:val="001F5EA3"/>
    <w:rsid w:val="001F64FF"/>
    <w:rsid w:val="001F78BA"/>
    <w:rsid w:val="00200EA1"/>
    <w:rsid w:val="002024A6"/>
    <w:rsid w:val="0020357A"/>
    <w:rsid w:val="002040C4"/>
    <w:rsid w:val="0020608C"/>
    <w:rsid w:val="00207FD0"/>
    <w:rsid w:val="002111EB"/>
    <w:rsid w:val="00211915"/>
    <w:rsid w:val="00211C71"/>
    <w:rsid w:val="00214D18"/>
    <w:rsid w:val="00215842"/>
    <w:rsid w:val="00216213"/>
    <w:rsid w:val="00217034"/>
    <w:rsid w:val="00221297"/>
    <w:rsid w:val="00224922"/>
    <w:rsid w:val="00226365"/>
    <w:rsid w:val="00227398"/>
    <w:rsid w:val="0022759E"/>
    <w:rsid w:val="0023011A"/>
    <w:rsid w:val="0023441E"/>
    <w:rsid w:val="00234CFC"/>
    <w:rsid w:val="00236DB7"/>
    <w:rsid w:val="002376E9"/>
    <w:rsid w:val="00237CCE"/>
    <w:rsid w:val="00240E1F"/>
    <w:rsid w:val="00242AAB"/>
    <w:rsid w:val="00244052"/>
    <w:rsid w:val="00245578"/>
    <w:rsid w:val="00245F8F"/>
    <w:rsid w:val="00247604"/>
    <w:rsid w:val="00247EA2"/>
    <w:rsid w:val="00250A2D"/>
    <w:rsid w:val="002534CE"/>
    <w:rsid w:val="0025399D"/>
    <w:rsid w:val="00256F43"/>
    <w:rsid w:val="002614B1"/>
    <w:rsid w:val="00261826"/>
    <w:rsid w:val="0026769A"/>
    <w:rsid w:val="00267EC3"/>
    <w:rsid w:val="0027159D"/>
    <w:rsid w:val="002732AB"/>
    <w:rsid w:val="0027528A"/>
    <w:rsid w:val="00276CD9"/>
    <w:rsid w:val="002778C7"/>
    <w:rsid w:val="002806DF"/>
    <w:rsid w:val="00282841"/>
    <w:rsid w:val="00283669"/>
    <w:rsid w:val="002853FE"/>
    <w:rsid w:val="00286DC9"/>
    <w:rsid w:val="00290D60"/>
    <w:rsid w:val="00291917"/>
    <w:rsid w:val="00291D51"/>
    <w:rsid w:val="00292270"/>
    <w:rsid w:val="00295B5A"/>
    <w:rsid w:val="002A051D"/>
    <w:rsid w:val="002A1154"/>
    <w:rsid w:val="002A3595"/>
    <w:rsid w:val="002A40F0"/>
    <w:rsid w:val="002A4384"/>
    <w:rsid w:val="002A6AE0"/>
    <w:rsid w:val="002A72D7"/>
    <w:rsid w:val="002A789E"/>
    <w:rsid w:val="002B0D70"/>
    <w:rsid w:val="002B3F40"/>
    <w:rsid w:val="002C0D18"/>
    <w:rsid w:val="002C1663"/>
    <w:rsid w:val="002C1D5D"/>
    <w:rsid w:val="002C41BF"/>
    <w:rsid w:val="002C4646"/>
    <w:rsid w:val="002C538F"/>
    <w:rsid w:val="002C6635"/>
    <w:rsid w:val="002D1A40"/>
    <w:rsid w:val="002D32F3"/>
    <w:rsid w:val="002D343D"/>
    <w:rsid w:val="002D524E"/>
    <w:rsid w:val="002D59CC"/>
    <w:rsid w:val="002D6D95"/>
    <w:rsid w:val="002D6FDF"/>
    <w:rsid w:val="002D77B9"/>
    <w:rsid w:val="002D7F12"/>
    <w:rsid w:val="002E022E"/>
    <w:rsid w:val="002E1B51"/>
    <w:rsid w:val="002E5F76"/>
    <w:rsid w:val="002E79DF"/>
    <w:rsid w:val="002E7CB9"/>
    <w:rsid w:val="002F28DA"/>
    <w:rsid w:val="002F3299"/>
    <w:rsid w:val="002F3323"/>
    <w:rsid w:val="002F52CC"/>
    <w:rsid w:val="002F59D7"/>
    <w:rsid w:val="002F5DAD"/>
    <w:rsid w:val="00302E94"/>
    <w:rsid w:val="00303476"/>
    <w:rsid w:val="00306F87"/>
    <w:rsid w:val="00311C53"/>
    <w:rsid w:val="003151AF"/>
    <w:rsid w:val="00315715"/>
    <w:rsid w:val="0031677D"/>
    <w:rsid w:val="003171EE"/>
    <w:rsid w:val="00317600"/>
    <w:rsid w:val="003209AD"/>
    <w:rsid w:val="00324AAF"/>
    <w:rsid w:val="00330CAD"/>
    <w:rsid w:val="00331B75"/>
    <w:rsid w:val="0033208A"/>
    <w:rsid w:val="00332240"/>
    <w:rsid w:val="00332D54"/>
    <w:rsid w:val="0033565A"/>
    <w:rsid w:val="00335F56"/>
    <w:rsid w:val="003423C0"/>
    <w:rsid w:val="00342E50"/>
    <w:rsid w:val="003528FD"/>
    <w:rsid w:val="00352B81"/>
    <w:rsid w:val="00354900"/>
    <w:rsid w:val="00355527"/>
    <w:rsid w:val="00355AF0"/>
    <w:rsid w:val="00355D66"/>
    <w:rsid w:val="003563CB"/>
    <w:rsid w:val="003604FE"/>
    <w:rsid w:val="00361158"/>
    <w:rsid w:val="00364388"/>
    <w:rsid w:val="0036527B"/>
    <w:rsid w:val="00367500"/>
    <w:rsid w:val="00371F63"/>
    <w:rsid w:val="0037564C"/>
    <w:rsid w:val="00375CB1"/>
    <w:rsid w:val="00376BCD"/>
    <w:rsid w:val="00377ADD"/>
    <w:rsid w:val="00380D25"/>
    <w:rsid w:val="0038110E"/>
    <w:rsid w:val="00381EAE"/>
    <w:rsid w:val="00382D65"/>
    <w:rsid w:val="0038521F"/>
    <w:rsid w:val="00386918"/>
    <w:rsid w:val="00386C18"/>
    <w:rsid w:val="00387439"/>
    <w:rsid w:val="00390AE9"/>
    <w:rsid w:val="00392EB8"/>
    <w:rsid w:val="00393D8C"/>
    <w:rsid w:val="00395C68"/>
    <w:rsid w:val="00396321"/>
    <w:rsid w:val="003A3646"/>
    <w:rsid w:val="003A3877"/>
    <w:rsid w:val="003A4A81"/>
    <w:rsid w:val="003A55E1"/>
    <w:rsid w:val="003A64C4"/>
    <w:rsid w:val="003B1495"/>
    <w:rsid w:val="003B3366"/>
    <w:rsid w:val="003B6540"/>
    <w:rsid w:val="003B7E42"/>
    <w:rsid w:val="003C1905"/>
    <w:rsid w:val="003C2690"/>
    <w:rsid w:val="003C6EE4"/>
    <w:rsid w:val="003D04B0"/>
    <w:rsid w:val="003D22BD"/>
    <w:rsid w:val="003E0529"/>
    <w:rsid w:val="003E20F7"/>
    <w:rsid w:val="003E75F0"/>
    <w:rsid w:val="003E7A0B"/>
    <w:rsid w:val="003F0C51"/>
    <w:rsid w:val="003F0F34"/>
    <w:rsid w:val="003F25F7"/>
    <w:rsid w:val="003F2F33"/>
    <w:rsid w:val="003F7675"/>
    <w:rsid w:val="00400961"/>
    <w:rsid w:val="00401569"/>
    <w:rsid w:val="00401D47"/>
    <w:rsid w:val="00404617"/>
    <w:rsid w:val="00405CD6"/>
    <w:rsid w:val="00406DD9"/>
    <w:rsid w:val="004121BE"/>
    <w:rsid w:val="00413EC8"/>
    <w:rsid w:val="004210F4"/>
    <w:rsid w:val="00421DBF"/>
    <w:rsid w:val="0042575E"/>
    <w:rsid w:val="00430D9A"/>
    <w:rsid w:val="00432D2E"/>
    <w:rsid w:val="0043490E"/>
    <w:rsid w:val="0043529C"/>
    <w:rsid w:val="004367ED"/>
    <w:rsid w:val="00437812"/>
    <w:rsid w:val="004419BD"/>
    <w:rsid w:val="00442324"/>
    <w:rsid w:val="00442A5E"/>
    <w:rsid w:val="00442A95"/>
    <w:rsid w:val="00447E42"/>
    <w:rsid w:val="00451822"/>
    <w:rsid w:val="0045486F"/>
    <w:rsid w:val="0046003D"/>
    <w:rsid w:val="00461284"/>
    <w:rsid w:val="004618CC"/>
    <w:rsid w:val="00461A44"/>
    <w:rsid w:val="00463157"/>
    <w:rsid w:val="00467CAE"/>
    <w:rsid w:val="00471735"/>
    <w:rsid w:val="00472733"/>
    <w:rsid w:val="00473942"/>
    <w:rsid w:val="00473B87"/>
    <w:rsid w:val="00481015"/>
    <w:rsid w:val="00481790"/>
    <w:rsid w:val="0048399A"/>
    <w:rsid w:val="0048431E"/>
    <w:rsid w:val="00484DEC"/>
    <w:rsid w:val="0048540B"/>
    <w:rsid w:val="00491346"/>
    <w:rsid w:val="00494FDC"/>
    <w:rsid w:val="004957AE"/>
    <w:rsid w:val="004958B8"/>
    <w:rsid w:val="0049667F"/>
    <w:rsid w:val="004A20CF"/>
    <w:rsid w:val="004A6D07"/>
    <w:rsid w:val="004A7599"/>
    <w:rsid w:val="004B03A5"/>
    <w:rsid w:val="004B19F8"/>
    <w:rsid w:val="004B20EB"/>
    <w:rsid w:val="004B4150"/>
    <w:rsid w:val="004C0ABB"/>
    <w:rsid w:val="004C1B14"/>
    <w:rsid w:val="004C4B16"/>
    <w:rsid w:val="004C60E3"/>
    <w:rsid w:val="004D266C"/>
    <w:rsid w:val="004D3C0A"/>
    <w:rsid w:val="004D50EC"/>
    <w:rsid w:val="004E0B93"/>
    <w:rsid w:val="004E17A3"/>
    <w:rsid w:val="004E252B"/>
    <w:rsid w:val="004E2E98"/>
    <w:rsid w:val="004E5B29"/>
    <w:rsid w:val="004E61FB"/>
    <w:rsid w:val="004E68FB"/>
    <w:rsid w:val="004F551A"/>
    <w:rsid w:val="004F76A1"/>
    <w:rsid w:val="005115A0"/>
    <w:rsid w:val="00513338"/>
    <w:rsid w:val="00513E83"/>
    <w:rsid w:val="00515277"/>
    <w:rsid w:val="00515ABA"/>
    <w:rsid w:val="005166D1"/>
    <w:rsid w:val="00520275"/>
    <w:rsid w:val="00521C95"/>
    <w:rsid w:val="00522DBC"/>
    <w:rsid w:val="00522DC6"/>
    <w:rsid w:val="00527A5C"/>
    <w:rsid w:val="00530BDF"/>
    <w:rsid w:val="00532F97"/>
    <w:rsid w:val="005335DE"/>
    <w:rsid w:val="00533B21"/>
    <w:rsid w:val="005340C6"/>
    <w:rsid w:val="00534670"/>
    <w:rsid w:val="005417C1"/>
    <w:rsid w:val="005418E9"/>
    <w:rsid w:val="00545376"/>
    <w:rsid w:val="005458C0"/>
    <w:rsid w:val="0055103F"/>
    <w:rsid w:val="0055179D"/>
    <w:rsid w:val="00553C41"/>
    <w:rsid w:val="005614BD"/>
    <w:rsid w:val="0056270F"/>
    <w:rsid w:val="00562B2A"/>
    <w:rsid w:val="0056406D"/>
    <w:rsid w:val="00574EEE"/>
    <w:rsid w:val="00575367"/>
    <w:rsid w:val="0057550F"/>
    <w:rsid w:val="0057729A"/>
    <w:rsid w:val="005775FB"/>
    <w:rsid w:val="00580BBB"/>
    <w:rsid w:val="00582E42"/>
    <w:rsid w:val="005844FA"/>
    <w:rsid w:val="00584EF9"/>
    <w:rsid w:val="0059051C"/>
    <w:rsid w:val="005905DD"/>
    <w:rsid w:val="005924B0"/>
    <w:rsid w:val="00593475"/>
    <w:rsid w:val="00597B03"/>
    <w:rsid w:val="005A0A16"/>
    <w:rsid w:val="005A2799"/>
    <w:rsid w:val="005A4354"/>
    <w:rsid w:val="005A6826"/>
    <w:rsid w:val="005B19A2"/>
    <w:rsid w:val="005B2C8F"/>
    <w:rsid w:val="005B3B66"/>
    <w:rsid w:val="005B4236"/>
    <w:rsid w:val="005B4FC3"/>
    <w:rsid w:val="005B7B64"/>
    <w:rsid w:val="005C4E02"/>
    <w:rsid w:val="005C4FE2"/>
    <w:rsid w:val="005C6BF6"/>
    <w:rsid w:val="005C7C37"/>
    <w:rsid w:val="005D1C65"/>
    <w:rsid w:val="005E598D"/>
    <w:rsid w:val="005E7A80"/>
    <w:rsid w:val="005F1AC6"/>
    <w:rsid w:val="005F292F"/>
    <w:rsid w:val="005F47C6"/>
    <w:rsid w:val="005F6620"/>
    <w:rsid w:val="006033AD"/>
    <w:rsid w:val="00603D35"/>
    <w:rsid w:val="00605F3A"/>
    <w:rsid w:val="006134F7"/>
    <w:rsid w:val="00613F3A"/>
    <w:rsid w:val="00616D9D"/>
    <w:rsid w:val="00616E25"/>
    <w:rsid w:val="0061715C"/>
    <w:rsid w:val="006244B7"/>
    <w:rsid w:val="006264FB"/>
    <w:rsid w:val="00627EFF"/>
    <w:rsid w:val="00630ACD"/>
    <w:rsid w:val="00631DC5"/>
    <w:rsid w:val="006324C7"/>
    <w:rsid w:val="006344F4"/>
    <w:rsid w:val="0063619C"/>
    <w:rsid w:val="00640626"/>
    <w:rsid w:val="00641894"/>
    <w:rsid w:val="0064190E"/>
    <w:rsid w:val="0064289C"/>
    <w:rsid w:val="00643573"/>
    <w:rsid w:val="006439DD"/>
    <w:rsid w:val="00644A8F"/>
    <w:rsid w:val="006452A7"/>
    <w:rsid w:val="00646AAC"/>
    <w:rsid w:val="00646F56"/>
    <w:rsid w:val="00653515"/>
    <w:rsid w:val="006602BA"/>
    <w:rsid w:val="00660521"/>
    <w:rsid w:val="006617EF"/>
    <w:rsid w:val="006619D4"/>
    <w:rsid w:val="006642AC"/>
    <w:rsid w:val="00667373"/>
    <w:rsid w:val="00671A16"/>
    <w:rsid w:val="0067418D"/>
    <w:rsid w:val="00674F5E"/>
    <w:rsid w:val="00681A10"/>
    <w:rsid w:val="00683CC8"/>
    <w:rsid w:val="00684251"/>
    <w:rsid w:val="00684BE4"/>
    <w:rsid w:val="00684D7E"/>
    <w:rsid w:val="006853AA"/>
    <w:rsid w:val="00692505"/>
    <w:rsid w:val="00694548"/>
    <w:rsid w:val="00694C7E"/>
    <w:rsid w:val="006A0CC3"/>
    <w:rsid w:val="006A0F33"/>
    <w:rsid w:val="006A1904"/>
    <w:rsid w:val="006A2329"/>
    <w:rsid w:val="006B2926"/>
    <w:rsid w:val="006B3C65"/>
    <w:rsid w:val="006B5F13"/>
    <w:rsid w:val="006B6F4C"/>
    <w:rsid w:val="006C03C9"/>
    <w:rsid w:val="006C39ED"/>
    <w:rsid w:val="006C4E41"/>
    <w:rsid w:val="006C53D3"/>
    <w:rsid w:val="006D18A6"/>
    <w:rsid w:val="006D5F07"/>
    <w:rsid w:val="006D6DEB"/>
    <w:rsid w:val="006D784B"/>
    <w:rsid w:val="006E02A5"/>
    <w:rsid w:val="006E0310"/>
    <w:rsid w:val="006E2565"/>
    <w:rsid w:val="006E276D"/>
    <w:rsid w:val="006E33B6"/>
    <w:rsid w:val="006E4BC7"/>
    <w:rsid w:val="006E5D3C"/>
    <w:rsid w:val="006E7272"/>
    <w:rsid w:val="006F3AAB"/>
    <w:rsid w:val="006F470F"/>
    <w:rsid w:val="006F4746"/>
    <w:rsid w:val="006F5620"/>
    <w:rsid w:val="00706144"/>
    <w:rsid w:val="00707399"/>
    <w:rsid w:val="007131DD"/>
    <w:rsid w:val="00713E4D"/>
    <w:rsid w:val="00713F2D"/>
    <w:rsid w:val="00714D6D"/>
    <w:rsid w:val="007158C8"/>
    <w:rsid w:val="00715D70"/>
    <w:rsid w:val="0072063C"/>
    <w:rsid w:val="007207CC"/>
    <w:rsid w:val="0072221C"/>
    <w:rsid w:val="00722545"/>
    <w:rsid w:val="0072613E"/>
    <w:rsid w:val="00726316"/>
    <w:rsid w:val="007266B2"/>
    <w:rsid w:val="00731600"/>
    <w:rsid w:val="00733633"/>
    <w:rsid w:val="00734698"/>
    <w:rsid w:val="00734852"/>
    <w:rsid w:val="007353EA"/>
    <w:rsid w:val="007354DD"/>
    <w:rsid w:val="0074028D"/>
    <w:rsid w:val="00740825"/>
    <w:rsid w:val="007426A0"/>
    <w:rsid w:val="007430CB"/>
    <w:rsid w:val="00743C3F"/>
    <w:rsid w:val="00744206"/>
    <w:rsid w:val="00744265"/>
    <w:rsid w:val="00747242"/>
    <w:rsid w:val="00747570"/>
    <w:rsid w:val="0075143D"/>
    <w:rsid w:val="00751BE4"/>
    <w:rsid w:val="0075561E"/>
    <w:rsid w:val="0075723B"/>
    <w:rsid w:val="00761A3F"/>
    <w:rsid w:val="00765CAA"/>
    <w:rsid w:val="007737DA"/>
    <w:rsid w:val="00774FD8"/>
    <w:rsid w:val="007763A8"/>
    <w:rsid w:val="00777EA5"/>
    <w:rsid w:val="00783C70"/>
    <w:rsid w:val="0078546D"/>
    <w:rsid w:val="00786287"/>
    <w:rsid w:val="007878B6"/>
    <w:rsid w:val="00794E48"/>
    <w:rsid w:val="007A07E1"/>
    <w:rsid w:val="007A3299"/>
    <w:rsid w:val="007A351C"/>
    <w:rsid w:val="007A66A0"/>
    <w:rsid w:val="007A724D"/>
    <w:rsid w:val="007A756D"/>
    <w:rsid w:val="007B258F"/>
    <w:rsid w:val="007B3316"/>
    <w:rsid w:val="007B3619"/>
    <w:rsid w:val="007B3657"/>
    <w:rsid w:val="007B3A85"/>
    <w:rsid w:val="007B4B85"/>
    <w:rsid w:val="007C138F"/>
    <w:rsid w:val="007C42FD"/>
    <w:rsid w:val="007C4652"/>
    <w:rsid w:val="007C7FC8"/>
    <w:rsid w:val="007D1724"/>
    <w:rsid w:val="007D1D6A"/>
    <w:rsid w:val="007D36A6"/>
    <w:rsid w:val="007D3846"/>
    <w:rsid w:val="007D480B"/>
    <w:rsid w:val="007D71E8"/>
    <w:rsid w:val="007E2ABC"/>
    <w:rsid w:val="007E3A61"/>
    <w:rsid w:val="007E4584"/>
    <w:rsid w:val="007F2975"/>
    <w:rsid w:val="007F3926"/>
    <w:rsid w:val="007F3D17"/>
    <w:rsid w:val="007F4868"/>
    <w:rsid w:val="007F48FB"/>
    <w:rsid w:val="007F59B6"/>
    <w:rsid w:val="007F6043"/>
    <w:rsid w:val="007F6649"/>
    <w:rsid w:val="007F7C7C"/>
    <w:rsid w:val="007F7F03"/>
    <w:rsid w:val="00800D7F"/>
    <w:rsid w:val="00803DC6"/>
    <w:rsid w:val="008045C2"/>
    <w:rsid w:val="0080564B"/>
    <w:rsid w:val="0081055E"/>
    <w:rsid w:val="00810AFB"/>
    <w:rsid w:val="00811295"/>
    <w:rsid w:val="00811909"/>
    <w:rsid w:val="0081437A"/>
    <w:rsid w:val="00814661"/>
    <w:rsid w:val="00815538"/>
    <w:rsid w:val="00820361"/>
    <w:rsid w:val="00821358"/>
    <w:rsid w:val="008214DF"/>
    <w:rsid w:val="008215C9"/>
    <w:rsid w:val="00824278"/>
    <w:rsid w:val="00831F39"/>
    <w:rsid w:val="00832BD5"/>
    <w:rsid w:val="00835DB0"/>
    <w:rsid w:val="008367E1"/>
    <w:rsid w:val="008370B6"/>
    <w:rsid w:val="0084020E"/>
    <w:rsid w:val="00840CEE"/>
    <w:rsid w:val="00844772"/>
    <w:rsid w:val="0084479C"/>
    <w:rsid w:val="00844EE3"/>
    <w:rsid w:val="0084728C"/>
    <w:rsid w:val="008501BA"/>
    <w:rsid w:val="00850549"/>
    <w:rsid w:val="00850639"/>
    <w:rsid w:val="00851C9A"/>
    <w:rsid w:val="0085221E"/>
    <w:rsid w:val="00853777"/>
    <w:rsid w:val="008549BA"/>
    <w:rsid w:val="008564B3"/>
    <w:rsid w:val="0086125C"/>
    <w:rsid w:val="00861DD6"/>
    <w:rsid w:val="00862BA1"/>
    <w:rsid w:val="00862FBE"/>
    <w:rsid w:val="00865BC7"/>
    <w:rsid w:val="008672A1"/>
    <w:rsid w:val="00873FCF"/>
    <w:rsid w:val="00876F15"/>
    <w:rsid w:val="00877067"/>
    <w:rsid w:val="008815B7"/>
    <w:rsid w:val="008815E8"/>
    <w:rsid w:val="0088160D"/>
    <w:rsid w:val="008828AA"/>
    <w:rsid w:val="00886264"/>
    <w:rsid w:val="00890B6C"/>
    <w:rsid w:val="00893C8B"/>
    <w:rsid w:val="00893EC1"/>
    <w:rsid w:val="00893EE4"/>
    <w:rsid w:val="0089563D"/>
    <w:rsid w:val="00895BA6"/>
    <w:rsid w:val="008A0EB6"/>
    <w:rsid w:val="008A1E1E"/>
    <w:rsid w:val="008A4C5E"/>
    <w:rsid w:val="008A5B5E"/>
    <w:rsid w:val="008A6C3A"/>
    <w:rsid w:val="008B3A65"/>
    <w:rsid w:val="008B493A"/>
    <w:rsid w:val="008B4BC2"/>
    <w:rsid w:val="008B6289"/>
    <w:rsid w:val="008B6F2E"/>
    <w:rsid w:val="008B7C13"/>
    <w:rsid w:val="008C2207"/>
    <w:rsid w:val="008C2515"/>
    <w:rsid w:val="008C32F8"/>
    <w:rsid w:val="008C53E5"/>
    <w:rsid w:val="008D1CDB"/>
    <w:rsid w:val="008D44D1"/>
    <w:rsid w:val="008D5720"/>
    <w:rsid w:val="008E498C"/>
    <w:rsid w:val="008E4DE9"/>
    <w:rsid w:val="008E5A89"/>
    <w:rsid w:val="008E5F73"/>
    <w:rsid w:val="008F47B7"/>
    <w:rsid w:val="008F69DD"/>
    <w:rsid w:val="008F78C6"/>
    <w:rsid w:val="009013B5"/>
    <w:rsid w:val="00901EB3"/>
    <w:rsid w:val="009033B8"/>
    <w:rsid w:val="0090434F"/>
    <w:rsid w:val="00904883"/>
    <w:rsid w:val="00906215"/>
    <w:rsid w:val="009069BE"/>
    <w:rsid w:val="00907BBC"/>
    <w:rsid w:val="009113DF"/>
    <w:rsid w:val="00912219"/>
    <w:rsid w:val="00913425"/>
    <w:rsid w:val="0091381F"/>
    <w:rsid w:val="009152B1"/>
    <w:rsid w:val="009161FB"/>
    <w:rsid w:val="00917047"/>
    <w:rsid w:val="0092134E"/>
    <w:rsid w:val="009234F1"/>
    <w:rsid w:val="00925D10"/>
    <w:rsid w:val="00926702"/>
    <w:rsid w:val="00930E75"/>
    <w:rsid w:val="0093169F"/>
    <w:rsid w:val="009325B7"/>
    <w:rsid w:val="00933089"/>
    <w:rsid w:val="00933B29"/>
    <w:rsid w:val="0093461F"/>
    <w:rsid w:val="00937ECC"/>
    <w:rsid w:val="009416C3"/>
    <w:rsid w:val="00941A01"/>
    <w:rsid w:val="00941CCE"/>
    <w:rsid w:val="0094208C"/>
    <w:rsid w:val="00942F2D"/>
    <w:rsid w:val="0094475E"/>
    <w:rsid w:val="00945269"/>
    <w:rsid w:val="00945CB3"/>
    <w:rsid w:val="00947414"/>
    <w:rsid w:val="00947E29"/>
    <w:rsid w:val="009501C2"/>
    <w:rsid w:val="009508A0"/>
    <w:rsid w:val="00957D64"/>
    <w:rsid w:val="00960ABB"/>
    <w:rsid w:val="00961341"/>
    <w:rsid w:val="0096480B"/>
    <w:rsid w:val="00966483"/>
    <w:rsid w:val="00966ABE"/>
    <w:rsid w:val="00966CFF"/>
    <w:rsid w:val="009704FA"/>
    <w:rsid w:val="00970E6A"/>
    <w:rsid w:val="0097251F"/>
    <w:rsid w:val="009773AC"/>
    <w:rsid w:val="00981DB8"/>
    <w:rsid w:val="00983997"/>
    <w:rsid w:val="009869FA"/>
    <w:rsid w:val="0098764A"/>
    <w:rsid w:val="00991B3F"/>
    <w:rsid w:val="00994556"/>
    <w:rsid w:val="00996278"/>
    <w:rsid w:val="009A2F89"/>
    <w:rsid w:val="009A4112"/>
    <w:rsid w:val="009A554B"/>
    <w:rsid w:val="009B3FC8"/>
    <w:rsid w:val="009B4706"/>
    <w:rsid w:val="009C1058"/>
    <w:rsid w:val="009C466D"/>
    <w:rsid w:val="009C4D36"/>
    <w:rsid w:val="009C594A"/>
    <w:rsid w:val="009C65B9"/>
    <w:rsid w:val="009C6B18"/>
    <w:rsid w:val="009D624D"/>
    <w:rsid w:val="009E1DEF"/>
    <w:rsid w:val="009E5934"/>
    <w:rsid w:val="009E6440"/>
    <w:rsid w:val="009E6E0B"/>
    <w:rsid w:val="009E6E89"/>
    <w:rsid w:val="009E720C"/>
    <w:rsid w:val="009E7840"/>
    <w:rsid w:val="009F0168"/>
    <w:rsid w:val="009F0957"/>
    <w:rsid w:val="009F18D4"/>
    <w:rsid w:val="009F3C14"/>
    <w:rsid w:val="009F4A19"/>
    <w:rsid w:val="009F625F"/>
    <w:rsid w:val="00A01DA2"/>
    <w:rsid w:val="00A02F77"/>
    <w:rsid w:val="00A05E7B"/>
    <w:rsid w:val="00A12332"/>
    <w:rsid w:val="00A13079"/>
    <w:rsid w:val="00A14568"/>
    <w:rsid w:val="00A14D28"/>
    <w:rsid w:val="00A14FF4"/>
    <w:rsid w:val="00A16066"/>
    <w:rsid w:val="00A21B45"/>
    <w:rsid w:val="00A23069"/>
    <w:rsid w:val="00A2799D"/>
    <w:rsid w:val="00A32599"/>
    <w:rsid w:val="00A36D90"/>
    <w:rsid w:val="00A4275E"/>
    <w:rsid w:val="00A44DBD"/>
    <w:rsid w:val="00A469D9"/>
    <w:rsid w:val="00A505CB"/>
    <w:rsid w:val="00A53966"/>
    <w:rsid w:val="00A56778"/>
    <w:rsid w:val="00A60A4B"/>
    <w:rsid w:val="00A613D5"/>
    <w:rsid w:val="00A64BC7"/>
    <w:rsid w:val="00A6533A"/>
    <w:rsid w:val="00A663C0"/>
    <w:rsid w:val="00A66D68"/>
    <w:rsid w:val="00A6721C"/>
    <w:rsid w:val="00A6764B"/>
    <w:rsid w:val="00A715D0"/>
    <w:rsid w:val="00A722B2"/>
    <w:rsid w:val="00A72E46"/>
    <w:rsid w:val="00A73A39"/>
    <w:rsid w:val="00A73A40"/>
    <w:rsid w:val="00A851B5"/>
    <w:rsid w:val="00A8563B"/>
    <w:rsid w:val="00A86B10"/>
    <w:rsid w:val="00A96D04"/>
    <w:rsid w:val="00A97A66"/>
    <w:rsid w:val="00AA1163"/>
    <w:rsid w:val="00AA17A0"/>
    <w:rsid w:val="00AA66E2"/>
    <w:rsid w:val="00AA77D4"/>
    <w:rsid w:val="00AB0835"/>
    <w:rsid w:val="00AB17FA"/>
    <w:rsid w:val="00AB3925"/>
    <w:rsid w:val="00AB6343"/>
    <w:rsid w:val="00AB7C65"/>
    <w:rsid w:val="00AC251B"/>
    <w:rsid w:val="00AC570F"/>
    <w:rsid w:val="00AC6009"/>
    <w:rsid w:val="00AD0DC6"/>
    <w:rsid w:val="00AD2918"/>
    <w:rsid w:val="00AD6169"/>
    <w:rsid w:val="00AE03DA"/>
    <w:rsid w:val="00AE14AA"/>
    <w:rsid w:val="00AE1B61"/>
    <w:rsid w:val="00AE1C48"/>
    <w:rsid w:val="00AE1DBB"/>
    <w:rsid w:val="00AE239E"/>
    <w:rsid w:val="00AE2538"/>
    <w:rsid w:val="00AE562C"/>
    <w:rsid w:val="00AF30F5"/>
    <w:rsid w:val="00AF4F75"/>
    <w:rsid w:val="00AF588F"/>
    <w:rsid w:val="00B01114"/>
    <w:rsid w:val="00B045D4"/>
    <w:rsid w:val="00B05000"/>
    <w:rsid w:val="00B07363"/>
    <w:rsid w:val="00B1003F"/>
    <w:rsid w:val="00B119AF"/>
    <w:rsid w:val="00B128C4"/>
    <w:rsid w:val="00B20380"/>
    <w:rsid w:val="00B205BF"/>
    <w:rsid w:val="00B20AEC"/>
    <w:rsid w:val="00B20F7C"/>
    <w:rsid w:val="00B21DAF"/>
    <w:rsid w:val="00B223BC"/>
    <w:rsid w:val="00B229E7"/>
    <w:rsid w:val="00B23383"/>
    <w:rsid w:val="00B25507"/>
    <w:rsid w:val="00B26179"/>
    <w:rsid w:val="00B302A6"/>
    <w:rsid w:val="00B31BA1"/>
    <w:rsid w:val="00B327F7"/>
    <w:rsid w:val="00B33D08"/>
    <w:rsid w:val="00B35981"/>
    <w:rsid w:val="00B35A8E"/>
    <w:rsid w:val="00B373D7"/>
    <w:rsid w:val="00B37613"/>
    <w:rsid w:val="00B37CDF"/>
    <w:rsid w:val="00B46A1B"/>
    <w:rsid w:val="00B52050"/>
    <w:rsid w:val="00B53C93"/>
    <w:rsid w:val="00B546BE"/>
    <w:rsid w:val="00B56235"/>
    <w:rsid w:val="00B567C8"/>
    <w:rsid w:val="00B56E05"/>
    <w:rsid w:val="00B61AD1"/>
    <w:rsid w:val="00B62483"/>
    <w:rsid w:val="00B633B6"/>
    <w:rsid w:val="00B6651A"/>
    <w:rsid w:val="00B67531"/>
    <w:rsid w:val="00B727DF"/>
    <w:rsid w:val="00B7336C"/>
    <w:rsid w:val="00B80176"/>
    <w:rsid w:val="00B82C85"/>
    <w:rsid w:val="00B839BE"/>
    <w:rsid w:val="00B85418"/>
    <w:rsid w:val="00B8570B"/>
    <w:rsid w:val="00B858F3"/>
    <w:rsid w:val="00B87087"/>
    <w:rsid w:val="00B87A9F"/>
    <w:rsid w:val="00B92722"/>
    <w:rsid w:val="00B92888"/>
    <w:rsid w:val="00B973AE"/>
    <w:rsid w:val="00B97D29"/>
    <w:rsid w:val="00B97E6E"/>
    <w:rsid w:val="00BA1867"/>
    <w:rsid w:val="00BA50A3"/>
    <w:rsid w:val="00BA5E5E"/>
    <w:rsid w:val="00BA6E1E"/>
    <w:rsid w:val="00BA7B00"/>
    <w:rsid w:val="00BA7B2D"/>
    <w:rsid w:val="00BB0072"/>
    <w:rsid w:val="00BB2A9B"/>
    <w:rsid w:val="00BB49F8"/>
    <w:rsid w:val="00BC01F2"/>
    <w:rsid w:val="00BC1E3D"/>
    <w:rsid w:val="00BC21F6"/>
    <w:rsid w:val="00BC3F63"/>
    <w:rsid w:val="00BC48C1"/>
    <w:rsid w:val="00BC66CD"/>
    <w:rsid w:val="00BC6716"/>
    <w:rsid w:val="00BD43F7"/>
    <w:rsid w:val="00BD52F8"/>
    <w:rsid w:val="00BE1E3B"/>
    <w:rsid w:val="00BE2E9D"/>
    <w:rsid w:val="00BE43CF"/>
    <w:rsid w:val="00BE4518"/>
    <w:rsid w:val="00BE47B8"/>
    <w:rsid w:val="00BE5EBC"/>
    <w:rsid w:val="00BE6D48"/>
    <w:rsid w:val="00BE7113"/>
    <w:rsid w:val="00BE7B9F"/>
    <w:rsid w:val="00BF03C6"/>
    <w:rsid w:val="00BF4563"/>
    <w:rsid w:val="00BF4601"/>
    <w:rsid w:val="00BF60B8"/>
    <w:rsid w:val="00C01D42"/>
    <w:rsid w:val="00C02055"/>
    <w:rsid w:val="00C03848"/>
    <w:rsid w:val="00C068F2"/>
    <w:rsid w:val="00C10377"/>
    <w:rsid w:val="00C12A65"/>
    <w:rsid w:val="00C12D21"/>
    <w:rsid w:val="00C16719"/>
    <w:rsid w:val="00C20F9D"/>
    <w:rsid w:val="00C21707"/>
    <w:rsid w:val="00C24D83"/>
    <w:rsid w:val="00C24E51"/>
    <w:rsid w:val="00C252EC"/>
    <w:rsid w:val="00C26BF7"/>
    <w:rsid w:val="00C2761E"/>
    <w:rsid w:val="00C27CEF"/>
    <w:rsid w:val="00C31B82"/>
    <w:rsid w:val="00C3251F"/>
    <w:rsid w:val="00C330CE"/>
    <w:rsid w:val="00C3526A"/>
    <w:rsid w:val="00C3685E"/>
    <w:rsid w:val="00C43967"/>
    <w:rsid w:val="00C43E15"/>
    <w:rsid w:val="00C43F27"/>
    <w:rsid w:val="00C47157"/>
    <w:rsid w:val="00C471FA"/>
    <w:rsid w:val="00C51265"/>
    <w:rsid w:val="00C525D1"/>
    <w:rsid w:val="00C5518D"/>
    <w:rsid w:val="00C554C7"/>
    <w:rsid w:val="00C62FDE"/>
    <w:rsid w:val="00C640AA"/>
    <w:rsid w:val="00C65410"/>
    <w:rsid w:val="00C65D19"/>
    <w:rsid w:val="00C663AC"/>
    <w:rsid w:val="00C70BB9"/>
    <w:rsid w:val="00C71802"/>
    <w:rsid w:val="00C72BAB"/>
    <w:rsid w:val="00C74917"/>
    <w:rsid w:val="00C75BC9"/>
    <w:rsid w:val="00C763EB"/>
    <w:rsid w:val="00C76BBE"/>
    <w:rsid w:val="00C81573"/>
    <w:rsid w:val="00C81E46"/>
    <w:rsid w:val="00C82BE1"/>
    <w:rsid w:val="00C82E36"/>
    <w:rsid w:val="00C91708"/>
    <w:rsid w:val="00C91FDF"/>
    <w:rsid w:val="00C927E2"/>
    <w:rsid w:val="00C968C1"/>
    <w:rsid w:val="00C979CC"/>
    <w:rsid w:val="00CA111F"/>
    <w:rsid w:val="00CA16EC"/>
    <w:rsid w:val="00CA75BD"/>
    <w:rsid w:val="00CA7A80"/>
    <w:rsid w:val="00CB02FA"/>
    <w:rsid w:val="00CB1A72"/>
    <w:rsid w:val="00CB1F78"/>
    <w:rsid w:val="00CB4075"/>
    <w:rsid w:val="00CB6292"/>
    <w:rsid w:val="00CB72F1"/>
    <w:rsid w:val="00CC0FA6"/>
    <w:rsid w:val="00CC1007"/>
    <w:rsid w:val="00CC174E"/>
    <w:rsid w:val="00CC1AAB"/>
    <w:rsid w:val="00CC33DE"/>
    <w:rsid w:val="00CC414F"/>
    <w:rsid w:val="00CD2D3E"/>
    <w:rsid w:val="00CD3D4C"/>
    <w:rsid w:val="00CD59A5"/>
    <w:rsid w:val="00CD62E1"/>
    <w:rsid w:val="00CD6528"/>
    <w:rsid w:val="00CD76F3"/>
    <w:rsid w:val="00CE53E6"/>
    <w:rsid w:val="00CE5516"/>
    <w:rsid w:val="00CE5E9E"/>
    <w:rsid w:val="00CE628A"/>
    <w:rsid w:val="00CE6AA8"/>
    <w:rsid w:val="00CE6CBC"/>
    <w:rsid w:val="00CF0800"/>
    <w:rsid w:val="00CF2E72"/>
    <w:rsid w:val="00CF577D"/>
    <w:rsid w:val="00CF6EFC"/>
    <w:rsid w:val="00D00AA5"/>
    <w:rsid w:val="00D04BD9"/>
    <w:rsid w:val="00D063C3"/>
    <w:rsid w:val="00D06742"/>
    <w:rsid w:val="00D06D5E"/>
    <w:rsid w:val="00D13D32"/>
    <w:rsid w:val="00D14374"/>
    <w:rsid w:val="00D1440B"/>
    <w:rsid w:val="00D150F3"/>
    <w:rsid w:val="00D15833"/>
    <w:rsid w:val="00D15BB1"/>
    <w:rsid w:val="00D16002"/>
    <w:rsid w:val="00D23EA2"/>
    <w:rsid w:val="00D26D5F"/>
    <w:rsid w:val="00D3147D"/>
    <w:rsid w:val="00D34A34"/>
    <w:rsid w:val="00D365B7"/>
    <w:rsid w:val="00D36A9E"/>
    <w:rsid w:val="00D520C5"/>
    <w:rsid w:val="00D52B12"/>
    <w:rsid w:val="00D54B07"/>
    <w:rsid w:val="00D550BA"/>
    <w:rsid w:val="00D573B8"/>
    <w:rsid w:val="00D609BD"/>
    <w:rsid w:val="00D60A42"/>
    <w:rsid w:val="00D61B15"/>
    <w:rsid w:val="00D637D9"/>
    <w:rsid w:val="00D65A33"/>
    <w:rsid w:val="00D65C4B"/>
    <w:rsid w:val="00D65DC4"/>
    <w:rsid w:val="00D66C29"/>
    <w:rsid w:val="00D711FE"/>
    <w:rsid w:val="00D71E7C"/>
    <w:rsid w:val="00D72AAF"/>
    <w:rsid w:val="00D72E83"/>
    <w:rsid w:val="00D739FF"/>
    <w:rsid w:val="00D756B1"/>
    <w:rsid w:val="00D76FA0"/>
    <w:rsid w:val="00D7777C"/>
    <w:rsid w:val="00D77F59"/>
    <w:rsid w:val="00D82845"/>
    <w:rsid w:val="00D855DE"/>
    <w:rsid w:val="00D86337"/>
    <w:rsid w:val="00D900A0"/>
    <w:rsid w:val="00D90AFF"/>
    <w:rsid w:val="00D91CF4"/>
    <w:rsid w:val="00D93993"/>
    <w:rsid w:val="00D9400A"/>
    <w:rsid w:val="00D95321"/>
    <w:rsid w:val="00D973EC"/>
    <w:rsid w:val="00DA1AC1"/>
    <w:rsid w:val="00DA2FD5"/>
    <w:rsid w:val="00DA646A"/>
    <w:rsid w:val="00DA781E"/>
    <w:rsid w:val="00DB4FA3"/>
    <w:rsid w:val="00DC179B"/>
    <w:rsid w:val="00DC2A7B"/>
    <w:rsid w:val="00DC32EB"/>
    <w:rsid w:val="00DC34EA"/>
    <w:rsid w:val="00DD2321"/>
    <w:rsid w:val="00DD3BB8"/>
    <w:rsid w:val="00DD6139"/>
    <w:rsid w:val="00DD751E"/>
    <w:rsid w:val="00DE01A6"/>
    <w:rsid w:val="00DE05EF"/>
    <w:rsid w:val="00DE0665"/>
    <w:rsid w:val="00DE0BF8"/>
    <w:rsid w:val="00DE1563"/>
    <w:rsid w:val="00DE30BD"/>
    <w:rsid w:val="00DE4A4A"/>
    <w:rsid w:val="00DE4B8D"/>
    <w:rsid w:val="00DF15FC"/>
    <w:rsid w:val="00DF1730"/>
    <w:rsid w:val="00DF2A58"/>
    <w:rsid w:val="00DF2D13"/>
    <w:rsid w:val="00DF350E"/>
    <w:rsid w:val="00DF3811"/>
    <w:rsid w:val="00DF6BC3"/>
    <w:rsid w:val="00E00834"/>
    <w:rsid w:val="00E02E98"/>
    <w:rsid w:val="00E0428C"/>
    <w:rsid w:val="00E04652"/>
    <w:rsid w:val="00E04D4C"/>
    <w:rsid w:val="00E07B19"/>
    <w:rsid w:val="00E12028"/>
    <w:rsid w:val="00E134DA"/>
    <w:rsid w:val="00E155E3"/>
    <w:rsid w:val="00E235DC"/>
    <w:rsid w:val="00E24D8C"/>
    <w:rsid w:val="00E24F57"/>
    <w:rsid w:val="00E30084"/>
    <w:rsid w:val="00E32592"/>
    <w:rsid w:val="00E32623"/>
    <w:rsid w:val="00E34BDC"/>
    <w:rsid w:val="00E3741D"/>
    <w:rsid w:val="00E37CA8"/>
    <w:rsid w:val="00E41770"/>
    <w:rsid w:val="00E42843"/>
    <w:rsid w:val="00E43B4E"/>
    <w:rsid w:val="00E44600"/>
    <w:rsid w:val="00E469D4"/>
    <w:rsid w:val="00E4710A"/>
    <w:rsid w:val="00E47335"/>
    <w:rsid w:val="00E512FF"/>
    <w:rsid w:val="00E52D58"/>
    <w:rsid w:val="00E53B40"/>
    <w:rsid w:val="00E53D69"/>
    <w:rsid w:val="00E53DE9"/>
    <w:rsid w:val="00E53FF2"/>
    <w:rsid w:val="00E55A60"/>
    <w:rsid w:val="00E57071"/>
    <w:rsid w:val="00E61A22"/>
    <w:rsid w:val="00E61C01"/>
    <w:rsid w:val="00E64475"/>
    <w:rsid w:val="00E674FF"/>
    <w:rsid w:val="00E70C23"/>
    <w:rsid w:val="00E722FD"/>
    <w:rsid w:val="00E72E4D"/>
    <w:rsid w:val="00E73ABB"/>
    <w:rsid w:val="00E77B49"/>
    <w:rsid w:val="00E8047F"/>
    <w:rsid w:val="00E80814"/>
    <w:rsid w:val="00E80C20"/>
    <w:rsid w:val="00E82697"/>
    <w:rsid w:val="00E83011"/>
    <w:rsid w:val="00E84557"/>
    <w:rsid w:val="00E86F54"/>
    <w:rsid w:val="00E913CA"/>
    <w:rsid w:val="00E93A37"/>
    <w:rsid w:val="00E95237"/>
    <w:rsid w:val="00E96057"/>
    <w:rsid w:val="00E96D13"/>
    <w:rsid w:val="00EA080D"/>
    <w:rsid w:val="00EA1D0A"/>
    <w:rsid w:val="00EA2162"/>
    <w:rsid w:val="00EA24F8"/>
    <w:rsid w:val="00EA35B0"/>
    <w:rsid w:val="00EA3C8A"/>
    <w:rsid w:val="00EA55CB"/>
    <w:rsid w:val="00EA68AD"/>
    <w:rsid w:val="00EA6D5A"/>
    <w:rsid w:val="00EA7C87"/>
    <w:rsid w:val="00EB053F"/>
    <w:rsid w:val="00EB0F05"/>
    <w:rsid w:val="00EB3DB3"/>
    <w:rsid w:val="00EB5C21"/>
    <w:rsid w:val="00EB6C0D"/>
    <w:rsid w:val="00EB6C2A"/>
    <w:rsid w:val="00EC6293"/>
    <w:rsid w:val="00ED65B3"/>
    <w:rsid w:val="00EE1DA8"/>
    <w:rsid w:val="00EE261C"/>
    <w:rsid w:val="00EE2C4D"/>
    <w:rsid w:val="00EE3F8A"/>
    <w:rsid w:val="00EE3FBF"/>
    <w:rsid w:val="00EE5752"/>
    <w:rsid w:val="00EE6A33"/>
    <w:rsid w:val="00EE7829"/>
    <w:rsid w:val="00EF0C04"/>
    <w:rsid w:val="00EF1A17"/>
    <w:rsid w:val="00EF2411"/>
    <w:rsid w:val="00EF4012"/>
    <w:rsid w:val="00EF6415"/>
    <w:rsid w:val="00EF647A"/>
    <w:rsid w:val="00EF693F"/>
    <w:rsid w:val="00EF7231"/>
    <w:rsid w:val="00EF7356"/>
    <w:rsid w:val="00F0001F"/>
    <w:rsid w:val="00F0102F"/>
    <w:rsid w:val="00F035F1"/>
    <w:rsid w:val="00F04C86"/>
    <w:rsid w:val="00F05BFF"/>
    <w:rsid w:val="00F0697F"/>
    <w:rsid w:val="00F07287"/>
    <w:rsid w:val="00F07F5B"/>
    <w:rsid w:val="00F105BD"/>
    <w:rsid w:val="00F109C1"/>
    <w:rsid w:val="00F1181C"/>
    <w:rsid w:val="00F121C3"/>
    <w:rsid w:val="00F12817"/>
    <w:rsid w:val="00F12A58"/>
    <w:rsid w:val="00F141DE"/>
    <w:rsid w:val="00F14E4D"/>
    <w:rsid w:val="00F16875"/>
    <w:rsid w:val="00F204E7"/>
    <w:rsid w:val="00F22CE1"/>
    <w:rsid w:val="00F23638"/>
    <w:rsid w:val="00F26F12"/>
    <w:rsid w:val="00F334F9"/>
    <w:rsid w:val="00F33849"/>
    <w:rsid w:val="00F358FE"/>
    <w:rsid w:val="00F4028E"/>
    <w:rsid w:val="00F40412"/>
    <w:rsid w:val="00F407CA"/>
    <w:rsid w:val="00F438CD"/>
    <w:rsid w:val="00F439B5"/>
    <w:rsid w:val="00F445DA"/>
    <w:rsid w:val="00F446C9"/>
    <w:rsid w:val="00F4619B"/>
    <w:rsid w:val="00F47B99"/>
    <w:rsid w:val="00F47CDF"/>
    <w:rsid w:val="00F51C6C"/>
    <w:rsid w:val="00F52410"/>
    <w:rsid w:val="00F5351C"/>
    <w:rsid w:val="00F5483C"/>
    <w:rsid w:val="00F563B9"/>
    <w:rsid w:val="00F608D4"/>
    <w:rsid w:val="00F61820"/>
    <w:rsid w:val="00F62060"/>
    <w:rsid w:val="00F63374"/>
    <w:rsid w:val="00F63590"/>
    <w:rsid w:val="00F6529C"/>
    <w:rsid w:val="00F6632A"/>
    <w:rsid w:val="00F6735D"/>
    <w:rsid w:val="00F7122D"/>
    <w:rsid w:val="00F724D0"/>
    <w:rsid w:val="00F72776"/>
    <w:rsid w:val="00F75714"/>
    <w:rsid w:val="00F75BF7"/>
    <w:rsid w:val="00F7683C"/>
    <w:rsid w:val="00F81289"/>
    <w:rsid w:val="00F81A62"/>
    <w:rsid w:val="00F84285"/>
    <w:rsid w:val="00F864B4"/>
    <w:rsid w:val="00F8666A"/>
    <w:rsid w:val="00F872D8"/>
    <w:rsid w:val="00F878B9"/>
    <w:rsid w:val="00F93111"/>
    <w:rsid w:val="00F97F0D"/>
    <w:rsid w:val="00FA237E"/>
    <w:rsid w:val="00FA2B5F"/>
    <w:rsid w:val="00FA2E90"/>
    <w:rsid w:val="00FA3882"/>
    <w:rsid w:val="00FA6B51"/>
    <w:rsid w:val="00FA759D"/>
    <w:rsid w:val="00FA789F"/>
    <w:rsid w:val="00FB03B4"/>
    <w:rsid w:val="00FB0622"/>
    <w:rsid w:val="00FB319E"/>
    <w:rsid w:val="00FC0EBC"/>
    <w:rsid w:val="00FC12E5"/>
    <w:rsid w:val="00FC1C7D"/>
    <w:rsid w:val="00FC264D"/>
    <w:rsid w:val="00FC49C2"/>
    <w:rsid w:val="00FD0203"/>
    <w:rsid w:val="00FD2816"/>
    <w:rsid w:val="00FD38AC"/>
    <w:rsid w:val="00FD4680"/>
    <w:rsid w:val="00FD5A17"/>
    <w:rsid w:val="00FD668E"/>
    <w:rsid w:val="00FE7E8C"/>
    <w:rsid w:val="00FF096E"/>
    <w:rsid w:val="00FF342D"/>
    <w:rsid w:val="00FF3DCB"/>
    <w:rsid w:val="00FF4322"/>
    <w:rsid w:val="00FF636F"/>
    <w:rsid w:val="00FF7364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A2C5D"/>
  <w15:docId w15:val="{35125653-7F2D-4AB3-86AC-029E17F9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A8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64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DE30BD"/>
    <w:pPr>
      <w:keepNext/>
      <w:ind w:left="-720"/>
      <w:outlineLvl w:val="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7B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B00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BA7B00"/>
    <w:pPr>
      <w:jc w:val="right"/>
    </w:pPr>
    <w:rPr>
      <w:rFonts w:ascii="Tahoma" w:eastAsia="Times New Roman" w:hAnsi="Tahoma" w:cs="Times New Roman"/>
      <w:i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501BA"/>
    <w:pPr>
      <w:spacing w:line="36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01B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9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D83"/>
  </w:style>
  <w:style w:type="paragraph" w:styleId="Piedepgina">
    <w:name w:val="footer"/>
    <w:basedOn w:val="Normal"/>
    <w:link w:val="Piedepgina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D83"/>
  </w:style>
  <w:style w:type="character" w:styleId="Hipervnculo">
    <w:name w:val="Hyperlink"/>
    <w:basedOn w:val="Fuentedeprrafopredeter"/>
    <w:uiPriority w:val="99"/>
    <w:unhideWhenUsed/>
    <w:rsid w:val="00C24D83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DE30BD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ROMANOS">
    <w:name w:val="ROMANOS"/>
    <w:basedOn w:val="Normal"/>
    <w:rsid w:val="00DE30BD"/>
    <w:pPr>
      <w:tabs>
        <w:tab w:val="left" w:pos="720"/>
      </w:tabs>
      <w:spacing w:after="101" w:line="216" w:lineRule="exact"/>
      <w:ind w:left="720" w:hanging="432"/>
    </w:pPr>
    <w:rPr>
      <w:rFonts w:ascii="Arial" w:eastAsia="Times New Roman" w:hAnsi="Arial" w:cs="Arial"/>
      <w:sz w:val="18"/>
      <w:szCs w:val="18"/>
      <w:lang w:val="es-ES" w:eastAsia="es-ES"/>
    </w:rPr>
  </w:style>
  <w:style w:type="table" w:styleId="Tablaconcuadrcula2-nfasis2">
    <w:name w:val="Grid Table 2 Accent 2"/>
    <w:basedOn w:val="Tablanormal"/>
    <w:uiPriority w:val="47"/>
    <w:rsid w:val="0051527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07363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rsid w:val="00EF64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tro">
    <w:name w:val="Otro_"/>
    <w:basedOn w:val="Fuentedeprrafopredeter"/>
    <w:link w:val="Otro0"/>
    <w:uiPriority w:val="99"/>
    <w:rsid w:val="00375CB1"/>
    <w:rPr>
      <w:rFonts w:ascii="Arial" w:hAnsi="Arial" w:cs="Arial"/>
      <w:color w:val="252525"/>
      <w:sz w:val="15"/>
      <w:szCs w:val="15"/>
    </w:rPr>
  </w:style>
  <w:style w:type="paragraph" w:customStyle="1" w:styleId="Otro0">
    <w:name w:val="Otro"/>
    <w:basedOn w:val="Normal"/>
    <w:link w:val="Otro"/>
    <w:uiPriority w:val="99"/>
    <w:rsid w:val="00375CB1"/>
    <w:pPr>
      <w:jc w:val="left"/>
    </w:pPr>
    <w:rPr>
      <w:rFonts w:ascii="Arial" w:hAnsi="Arial" w:cs="Arial"/>
      <w:color w:val="252525"/>
      <w:sz w:val="15"/>
      <w:szCs w:val="15"/>
    </w:rPr>
  </w:style>
  <w:style w:type="table" w:styleId="Tablaconcuadrcula4-nfasis6">
    <w:name w:val="Grid Table 4 Accent 6"/>
    <w:basedOn w:val="Tablanormal"/>
    <w:uiPriority w:val="49"/>
    <w:rsid w:val="0072613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fin.bcs.gob.mx" TargetMode="External"/><Relationship Id="rId1" Type="http://schemas.openxmlformats.org/officeDocument/2006/relationships/hyperlink" Target="mailto:dir_contabilidad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81CA-2A04-46A4-93FE-D58A2C17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873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R.Márquez</dc:creator>
  <cp:lastModifiedBy>DCONTABILIDAD</cp:lastModifiedBy>
  <cp:revision>10</cp:revision>
  <cp:lastPrinted>2024-03-26T02:03:00Z</cp:lastPrinted>
  <dcterms:created xsi:type="dcterms:W3CDTF">2024-01-29T16:22:00Z</dcterms:created>
  <dcterms:modified xsi:type="dcterms:W3CDTF">2024-03-26T02:05:00Z</dcterms:modified>
</cp:coreProperties>
</file>