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88.699997pt;width:791.8pt;height:1.3pt;mso-position-horizontal-relative:page;mso-position-vertical-relative:page;z-index:-4144" coordorigin="0,1774" coordsize="15836,26">
            <v:shape style="position:absolute;left:0;top:1774;width:15836;height:26" coordorigin="0,1774" coordsize="15836,26" path="m0,1800l15836,1774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0pt;margin-top:563.25pt;width:791.8pt;height:1.3pt;mso-position-horizontal-relative:page;mso-position-vertical-relative:page;z-index:-4120" coordorigin="0,11265" coordsize="15836,26">
            <v:shape style="position:absolute;left:0;top:11265;width:15836;height:26" coordorigin="0,11265" coordsize="15836,26" path="m0,11291l15836,11265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15.452pt;width:175.8pt;height:63.25pt;mso-position-horizontal-relative:page;mso-position-vertical-relative:page;z-index:-4096" coordorigin="9251,309" coordsize="3516,1265">
            <v:shape style="position:absolute;left:9251;top:449;width:150;height:1028" type="#_x0000_t75" stroked="false">
              <v:imagedata r:id="rId5" o:title=""/>
            </v:shape>
            <v:group style="position:absolute;left:9320;top:501;width:1321;height:959" coordorigin="9320,501" coordsize="1321,959">
              <v:shape style="position:absolute;left:9320;top:501;width:1321;height:959" coordorigin="9320,501" coordsize="1321,959" path="m9320,1460l10641,1460,10641,501,9320,501,9320,1460xe" filled="true" fillcolor="#ffffff" stroked="false">
                <v:path arrowok="t"/>
                <v:fill type="solid"/>
              </v:shape>
              <v:shape style="position:absolute;left:10533;top:309;width:2234;height:1265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shape style="position:absolute;margin-left:262.549988pt;margin-top:15.4pt;width:64.2pt;height:65.4pt;mso-position-horizontal-relative:page;mso-position-vertical-relative:page;z-index:-4072" type="#_x0000_t75" stroked="false">
            <v:imagedata r:id="rId7" o:title=""/>
          </v:shape>
        </w:pict>
      </w:r>
      <w:r>
        <w:rPr/>
        <w:pict>
          <v:shape style="position:absolute;margin-left:104.650002pt;margin-top:444.850006pt;width:111.35pt;height:35.050pt;mso-position-horizontal-relative:page;mso-position-vertical-relative:page;z-index:-4048" type="#_x0000_t75" stroked="false">
            <v:imagedata r:id="rId8" o:title=""/>
          </v:shape>
        </w:pict>
      </w:r>
      <w:r>
        <w:rPr/>
        <w:pict>
          <v:shape style="position:absolute;margin-left:569.400024pt;margin-top:450pt;width:91.8pt;height:29.9pt;mso-position-horizontal-relative:page;mso-position-vertical-relative:page;z-index:-4024" type="#_x0000_t75" stroked="false">
            <v:imagedata r:id="rId9" o:title=""/>
          </v:shape>
        </w:pict>
      </w:r>
      <w:r>
        <w:rPr/>
        <w:pict>
          <v:group style="position:absolute;margin-left:54pt;margin-top:492.339996pt;width:226.85pt;height:.1pt;mso-position-horizontal-relative:page;mso-position-vertical-relative:page;z-index:-4000" coordorigin="1080,9847" coordsize="4537,2">
            <v:shape style="position:absolute;left:1080;top:9847;width:4537;height:2" coordorigin="1080,9847" coordsize="4537,0" path="m1080,9847l5617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521.830017pt;margin-top:492.339996pt;width:219.75pt;height:.1pt;mso-position-horizontal-relative:page;mso-position-vertical-relative:page;z-index:-3976" coordorigin="10437,9847" coordsize="4395,2">
            <v:shape style="position:absolute;left:10437;top:9847;width:4395;height:2" coordorigin="10437,9847" coordsize="4395,0" path="m10437,9847l14831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2.130005pt;margin-top:27.169266pt;width:114.1pt;height:50.5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spacing w:line="400" w:lineRule="auto" w:before="0"/>
                    <w:ind w:left="20" w:right="17" w:firstLine="511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</w:rPr>
                    <w:t>CUENTA</w:t>
                  </w:r>
                  <w:r>
                    <w:rPr>
                      <w:rFonts w:ascii="Arial" w:hAnsi="Arial"/>
                      <w:color w:val="808080"/>
                      <w:spacing w:val="-18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PÚBLICA</w:t>
                  </w:r>
                  <w:r>
                    <w:rPr>
                      <w:rFonts w:ascii="Arial" w:hAnsi="Arial"/>
                      <w:color w:val="808080"/>
                      <w:spacing w:val="24"/>
                      <w:w w:val="99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ENTIDAD</w:t>
                  </w:r>
                  <w:r>
                    <w:rPr>
                      <w:rFonts w:ascii="Arial" w:hAnsi="Arial"/>
                      <w:color w:val="808080"/>
                      <w:spacing w:val="33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FEDERATIVA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  <w:p>
                  <w:pPr>
                    <w:spacing w:before="7"/>
                    <w:ind w:left="2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20"/>
                    </w:rPr>
                    <w:t>BAJA</w:t>
                  </w:r>
                  <w:r>
                    <w:rPr>
                      <w:rFonts w:ascii="Arial"/>
                      <w:color w:val="808080"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CALIFORNIA</w:t>
                  </w:r>
                  <w:r>
                    <w:rPr>
                      <w:rFonts w:ascii="Arial"/>
                      <w:color w:val="808080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SUR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230011pt;margin-top:30.343391pt;width:48.55pt;height:23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spacing w:line="44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42"/>
                    </w:rPr>
                    <w:t>2021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09985pt;margin-top:102.096222pt;width:232.75pt;height:14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INFORME</w:t>
                  </w:r>
                  <w:r>
                    <w:rPr>
                      <w:rFonts w:ascii="Arial"/>
                      <w:b/>
                      <w:sz w:val="24"/>
                    </w:rPr>
                    <w:t> DE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PASIVOS</w:t>
                  </w:r>
                  <w:r>
                    <w:rPr>
                      <w:rFonts w:ascii="Arial"/>
                      <w:b/>
                      <w:sz w:val="24"/>
                    </w:rPr>
                    <w:t> CONTINGENTES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27.447166pt;width:686pt;height:51.75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5874" w:right="5870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2"/>
                      <w:sz w:val="18"/>
                    </w:rPr>
                    <w:t>Al</w:t>
                  </w:r>
                  <w:r>
                    <w:rPr>
                      <w:rFonts w:ascii="Arial"/>
                      <w:b/>
                      <w:sz w:val="18"/>
                    </w:rPr>
                    <w:t> 31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Marzo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2021</w:t>
                  </w:r>
                  <w:r>
                    <w:rPr>
                      <w:rFonts w:ascii="Arial"/>
                      <w:b/>
                      <w:spacing w:val="28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(Cifras en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Pesos)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pStyle w:val="BodyText"/>
                    <w:spacing w:line="275" w:lineRule="auto" w:before="4"/>
                    <w:ind w:right="17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conformidad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Principales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Reglas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Registro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Valoración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Patrimonio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emitidas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Consejo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Nacional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Armonización</w:t>
                  </w:r>
                  <w:r>
                    <w:rPr>
                      <w:spacing w:val="115"/>
                    </w:rPr>
                    <w:t> </w:t>
                  </w:r>
                  <w:r>
                    <w:rPr>
                      <w:spacing w:val="-1"/>
                    </w:rPr>
                    <w:t>Contable,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publicadas</w:t>
                  </w:r>
                  <w:r>
                    <w:rPr/>
                    <w:t> 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Diario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Oficial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Federación</w:t>
                  </w:r>
                  <w:r>
                    <w:rPr/>
                    <w:t> 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diciembre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2010, 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pasivos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contingentes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consideran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90.744125pt;width:686.2pt;height:27.6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2"/>
                    </w:rPr>
                    <w:t>raíz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ser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más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9.86412pt;width:667.7pt;height:27.6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a)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ser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05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8.864136pt;width:667.9pt;height:27.7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spacing w:line="277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b)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Una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presente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pasados,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reconocido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contablemente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porque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2"/>
                    </w:rPr>
                    <w:t>viable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81"/>
                    </w:rPr>
                    <w:t> </w:t>
                  </w:r>
                  <w:r>
                    <w:rPr>
                      <w:spacing w:val="-1"/>
                    </w:rPr>
                    <w:t>público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tenga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satisfacerla,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/>
                    <w:t> 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el</w:t>
                  </w:r>
                  <w:r>
                    <w:rPr>
                      <w:spacing w:val="-1"/>
                    </w:rPr>
                    <w:t> importe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 </w:t>
                  </w:r>
                  <w:r>
                    <w:rPr>
                      <w:spacing w:val="-1"/>
                    </w:rPr>
                    <w:t>puede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ser cuantificado</w:t>
                  </w:r>
                  <w:r>
                    <w:rPr/>
                    <w:t> con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suficiente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confiabilidad.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07.984131pt;width:686.05pt;height:27.6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existir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estos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conceptos,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Gobierno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California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Sur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reconoce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4"/>
                    </w:rPr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>
                      <w:spacing w:val="8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-1"/>
                    </w:rPr>
                    <w:t>pagan,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 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momento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cuando</w:t>
                  </w:r>
                  <w:r>
                    <w:rPr/>
                    <w:t> se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afecta</w:t>
                  </w:r>
                  <w:r>
                    <w:rPr/>
                    <w:t> el </w:t>
                  </w:r>
                  <w:r>
                    <w:rPr>
                      <w:spacing w:val="-1"/>
                    </w:rPr>
                    <w:t>Presupuesto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Egresos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ejercicio.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47.124115pt;width:50.2pt;height:13.05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Garantías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47.124115pt;width:49.05pt;height:13.05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71.604126pt;width:34.9pt;height:13.0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Avales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71.604126pt;width:49.05pt;height:13.0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96.204132pt;width:125.55pt;height:13.05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Pensiones</w:t>
                  </w:r>
                  <w:r>
                    <w:rPr/>
                    <w:t> y</w:t>
                  </w:r>
                  <w:r>
                    <w:rPr>
                      <w:spacing w:val="-1"/>
                    </w:rPr>
                    <w:t> Jubilaciones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96.204132pt;width:49.05pt;height:13.0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48pt;margin-top:492.714111pt;width:214.3pt;height:27.6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20" w:right="17" w:firstLine="775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Lic.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Isidro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Jordán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Moyrón</w:t>
                  </w:r>
                  <w:r>
                    <w:rPr>
                      <w:rFonts w:ascii="Arial" w:hAnsi="Arial"/>
                      <w:b/>
                      <w:spacing w:val="2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Secretario</w:t>
                  </w:r>
                  <w:r>
                    <w:rPr>
                      <w:rFonts w:ascii="Arial" w:hAnsi="Arial"/>
                      <w:b/>
                      <w:sz w:val="2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Finanzas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Administración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9973pt;margin-top:492.714111pt;width:207.5pt;height:27.6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797" w:right="17" w:hanging="77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C.P.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A.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José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Ricardo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González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2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Director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Contabilidad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410004pt;margin-top:564.350098pt;width:61.4pt;height:13.0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Contable</w:t>
                  </w:r>
                  <w:r>
                    <w:rPr/>
                    <w:t> /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8.348160pt;width:791.8pt;height:12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81.339996pt;width:226.85pt;height:12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830017pt;margin-top:481.339996pt;width:219.75pt;height:12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52.898132pt;width:791.8pt;height:12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2021-04-29T12:34:13Z</dcterms:created>
  <dcterms:modified xsi:type="dcterms:W3CDTF">2021-04-29T12:34:13Z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LastSaved">
    <vt:filetime>2021-04-29T00:00:00Z</vt:filetime>
  </property>
</Properties>
</file>